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9C" w:rsidRDefault="00B16F9C" w:rsidP="00B16F9C">
      <w:pPr>
        <w:pStyle w:val="NormalWeb"/>
        <w:shd w:val="clear" w:color="auto" w:fill="FFFFFF"/>
        <w:spacing w:before="0" w:beforeAutospacing="0" w:after="679" w:afterAutospacing="0" w:line="421" w:lineRule="atLeast"/>
        <w:rPr>
          <w:rFonts w:ascii="Arial" w:hAnsi="Arial" w:cs="Arial"/>
          <w:color w:val="434343"/>
          <w:sz w:val="19"/>
          <w:szCs w:val="19"/>
        </w:rPr>
      </w:pPr>
      <w:r>
        <w:rPr>
          <w:rFonts w:ascii="Arial" w:hAnsi="Arial" w:cs="Arial"/>
          <w:color w:val="434343"/>
          <w:sz w:val="19"/>
          <w:szCs w:val="19"/>
        </w:rPr>
        <w:t>Prof. As. Dr. Agron BEKA është i lindur në Vushtrri. Shkollimin fillorë dhe të mesëm e ka përfunduar me sukses shembullor, për të cilën disa herë është shpërblyer. Fakultetin Juridik dhe magjistraturën i përfundoi në Fakultetin Juridik te Universitetit te Prishtinë. Për suksesin e treguar gjatë studimeve, iu lejua qe vitin e dyte te studimeve ta përfundoj me afat te shkurtuar dhe ishte bursist i Universitetit të Prishtinës. Ka doktoruar në Universitetin Publik të Shkupit dhe ka marr titullin: Doktor i Shkencave Juridike dhe është profesor universitar.</w:t>
      </w:r>
    </w:p>
    <w:p w:rsidR="00B16F9C" w:rsidRDefault="00B16F9C" w:rsidP="00B16F9C">
      <w:pPr>
        <w:pStyle w:val="NormalWeb"/>
        <w:shd w:val="clear" w:color="auto" w:fill="FFFFFF"/>
        <w:spacing w:before="0" w:beforeAutospacing="0" w:after="679" w:afterAutospacing="0" w:line="421" w:lineRule="atLeast"/>
        <w:rPr>
          <w:rFonts w:ascii="Arial" w:hAnsi="Arial" w:cs="Arial"/>
          <w:color w:val="434343"/>
          <w:sz w:val="19"/>
          <w:szCs w:val="19"/>
        </w:rPr>
      </w:pPr>
      <w:r>
        <w:rPr>
          <w:rFonts w:ascii="Arial" w:hAnsi="Arial" w:cs="Arial"/>
          <w:color w:val="434343"/>
          <w:sz w:val="19"/>
          <w:szCs w:val="19"/>
        </w:rPr>
        <w:t>– Punon / ka punuar/ është:</w:t>
      </w:r>
    </w:p>
    <w:p w:rsidR="00B16F9C" w:rsidRDefault="00B16F9C" w:rsidP="00B16F9C">
      <w:pPr>
        <w:pStyle w:val="NormalWeb"/>
        <w:shd w:val="clear" w:color="auto" w:fill="FFFFFF"/>
        <w:spacing w:before="0" w:beforeAutospacing="0" w:after="679" w:afterAutospacing="0" w:line="421" w:lineRule="atLeast"/>
        <w:rPr>
          <w:rFonts w:ascii="Arial" w:hAnsi="Arial" w:cs="Arial"/>
          <w:color w:val="434343"/>
          <w:sz w:val="19"/>
          <w:szCs w:val="19"/>
        </w:rPr>
      </w:pPr>
      <w:r>
        <w:rPr>
          <w:rFonts w:ascii="Arial" w:hAnsi="Arial" w:cs="Arial"/>
          <w:color w:val="434343"/>
          <w:sz w:val="19"/>
          <w:szCs w:val="19"/>
        </w:rPr>
        <w:t>Mbi një dekadë është ligjërues dhe profesor në institucione të ndryshme të arsimit universitar ne Kosove; Ka qene Dekan i Kolegjin Evropian “Juridica” në Prishtinë (deri me 2 korrik 2017), ku edhe me tej është profesor dhe konsulent (i jashtëm) për çështje akademike. Është Profesor në Universitetin Publik të Mitrovicës nga viti 2015, ndërsa Dekan nga 3 korriku 2017; Anëtar i Lidhjes  së Shkrimtarëve të Kosovës (2003 e tutje); Konsulent profesional i Organizatës Humanitare Italiane “Ai Bi” për Kosovë (1999); Kryetar i Shoqatës për Ndihmë Juridike dhe Demokratizimin e Sistemit Juridik të Kosovës (2000); Kryetar i Shoqatës së Agjencioneve dhe Agjentëve për Paluajtshmëri e Kosovës (2001); Anëtar i Shoqatës së Vlerësuesve të Pronave të Paluajtshme të Kosovës; Ekspert ligjor i Kompanisë Konsulente “Immobilia” në Prishtinë (1993 e tutje); Ligjërues i disa lëndëve nga fusha penale dhe civile në institucionet e ndryshme te arsimit universitar (2006 e tutje); Anëtar i Shoqatës Ndërkombëtare të së Drejtës Penale – AIDP/IAPL (Paris-Francë); Ka qene kryeredaktor dhe anëtar i redaksisë se Revistës shkencore “Juridica” te K.E “Juridica” në Prishtinë; Është anëtar i Bordit të redaksisë së Revistës shkencore ndërkombëtare të EURAS-it (Unioni i Universiteteve Euro-Aziatike) me seli në Stamboll (Turqi); Anëtar i Bordit të redaksisë së Revistës shkencore ndërkombëtare “Vizione”, me seli në Shkup (Maqedoni); Ka punuar në Zyrën Avokature: Xh.M.( 1992); Anëtar i Komisionit për dhënien e provimit të Noterisë në Kosovë; Ka qene ekspert ligjor në disa Komisione Parlamentare të Kuvendit të Republikës së Kosovës (Komisionin për Legjislacion dhe Gjyqësi; Komisioni për Administrim të Pushtetit Lokal); Konsulent i Bankës Botërore; Konsulent i Bankës Evropiane për Rindërtim dhe Zhvillim (BERZH); Konsulent i Agjencionit Kadastral të Kosovës dhe Zyrave Komunale Kadastrale në Kosovë; Anëtar i Grupeve profesionale për rishikimin e kornizës ligjore dhe hartimin e legjislacionit kadastral në Kosovë; Anëtar i Grupeve Punuese për Vlerësim të Paluajtshmërive (Projekti ALUP); Konsulent i disa korporatave dhe institucioneve bankiere vendore dhe te huaja, etj.</w:t>
      </w:r>
    </w:p>
    <w:p w:rsidR="00B16F9C" w:rsidRDefault="00B16F9C" w:rsidP="00B16F9C">
      <w:pPr>
        <w:pStyle w:val="NormalWeb"/>
        <w:shd w:val="clear" w:color="auto" w:fill="FFFFFF"/>
        <w:spacing w:before="0" w:beforeAutospacing="0" w:after="679" w:afterAutospacing="0" w:line="421" w:lineRule="atLeast"/>
        <w:rPr>
          <w:rFonts w:ascii="Arial" w:hAnsi="Arial" w:cs="Arial"/>
          <w:color w:val="434343"/>
          <w:sz w:val="19"/>
          <w:szCs w:val="19"/>
        </w:rPr>
      </w:pPr>
      <w:r>
        <w:rPr>
          <w:rFonts w:ascii="Arial" w:hAnsi="Arial" w:cs="Arial"/>
          <w:color w:val="434343"/>
          <w:sz w:val="19"/>
          <w:szCs w:val="19"/>
        </w:rPr>
        <w:lastRenderedPageBreak/>
        <w:t>Deri më tani ka botuar 5 libra shkencore – profesionale nga fusha juridike dhe 4 libra tjerë, me aforizma personale); Shkroi dhe botoi mbi 60 shkrime, punime shkencore dhe profesionale. Ka marrë pjesë në disa emisione në masmediat kosovare (TV dhe radio). Nga botimet e tij veçojmë:</w:t>
      </w:r>
      <w:r>
        <w:rPr>
          <w:rFonts w:ascii="Arial" w:hAnsi="Arial" w:cs="Arial"/>
          <w:color w:val="434343"/>
          <w:sz w:val="19"/>
          <w:szCs w:val="19"/>
        </w:rPr>
        <w:br/>
        <w:t>-“Njeriu si subjekt i së drejtës ndërkombëtare” (1990); “Dënimi me vdekje në të drejtën penale” (1990); “Fillimi i luftës dhe e drejta për paqe” (1991); “Viktimologjia kosovare” (1991); “Dënimi me vdekje sipas Kur’an-it” (1995); “Qarkullimi i pronave të paluajtshme në Kosovë” (1997); “Abuzimet në lëmin e qarkullimit të pronave të paluajtshme si formë e kriminalitetit ekonomik”, (Punim kërkimor – shkencor), 2005; Librin me titull: “Abuzimet në lëmin e qarkullimit të pronës së paluajtshme në Kosovë”, Prishtinë, 2007; “Disa veçori të abuzimeve në lëmin e qarkullimit të pronës së paluajtshme” (2008); “Dënimi me vdekje sipas Kanunit të Lekë Dukagjinit” (2009); Librin: “Noteria dhe Kadastra në Kosovë”, Prishtinë, 2009; “Noteria në Republikën e Kosovës” (2009); “Krimi i organizuar dhe të drejtat e njeriut në fushën e urbanistikës dhe qarkullimit të pasurive të paluajtshme në Kosovë” (2015); Librin (në bashkautorësi me prof.dr.Vesel Latifi), me titull “Vrasjet, Krimi i Organizuar, Terrorizmi”- Zbulimi dhe të Provuarit, Prishtinë, 2013; Librin me titull “Krimi i organizuar në urbanizëm dhe qarkullimit të pasurive të paluajtshme” (2015); “Trajtimi i dënimit me vdekje sipas burimeve juridike gjatë historisë” (2016); Qarkullimi parave me prejardhje të paligjshme (2017); Librin në bashkautorësi me prof.dr.Vesel Latifi me titull “Taktika Kriminalistike” (2017).</w:t>
      </w:r>
      <w:r>
        <w:rPr>
          <w:rFonts w:ascii="Arial" w:hAnsi="Arial" w:cs="Arial"/>
          <w:color w:val="434343"/>
          <w:sz w:val="19"/>
          <w:szCs w:val="19"/>
        </w:rPr>
        <w:br/>
        <w:t>– Si shkrimtar ka botuar 4 libra me 2038  aforizma personale: “Mozaik aforizmash-1”, (1994), Prishtinë; “Mozaik aforizmash-2”, (2001), Prishtinë; “Dhuratë për njerëzimin”, (2008), Prishtinë (Botim i Lidhjes së Shkrimtarëve të Kosovës); “Dhuratë për njerëzimin” (Ribotim me plotësime), Prishtinë (2016), ku përfshihen te gjitha aforizmat e botuara nga viti 1988 – 2016, duke filluar nga gazetat: “Rilindja”, “Bujku” (ish-“Rilindja”), “Bota e re”, etj.</w:t>
      </w:r>
      <w:r>
        <w:rPr>
          <w:rFonts w:ascii="Arial" w:hAnsi="Arial" w:cs="Arial"/>
          <w:color w:val="434343"/>
          <w:sz w:val="19"/>
          <w:szCs w:val="19"/>
        </w:rPr>
        <w:br/>
        <w:t xml:space="preserve">Ka qenë në vizita studimore në disa shtete perëndimore dhe te rajonit. Ka qenë panelist dhe pjesëmarrës në disa konferenca shkencore, të organizuara në nivel vendor dhe ndërkombëtar, si në: Konferencën Ndërkombëtare, me temën: “Legjislacioni pronësoro – juridik dhe reforma e tij”, organizuar nga Instituti Gjyqësor i Kosovës; Konferencën Ndërkombëtare “Mbrojtja juridiko-penale e dinjitetit njerëzor në epokën e globalizimit”, të organizuar nga Fakulteti Juridik i Universitetit të Prishtinës, në bashkëpunim me Fakultetin Juridik të Universitetit “Sapienza” të Romës dhe AIDP-ës; Konferencën ndërkombëtare: “Siguria në Kosovë dhe refleksionet regjionale”, “Trepça dhe sfidat e saj”, “Demarkacioni i kufijve te Kosovës”; “Procesi i privatizimit dhe e ardhmja e këtij procesi në Kosovë”, organizuar nga Oda Ekonomike Amerikane në Kosovë; “Zotimet nga konferenca e donatorëve për Kosovën”, organizuar nga ProCreditBank;-Panelist në Konferencën Ndërkombëtare për Patundshmëri “REALEX”, mbajtur në Prishtinë; Panelist në shumë Tryeza të rrumbullakëta, etj. Në vitet 1988-1990 si student i dalluar i Fakultetit Juridik të Universitetit të Prishtinës ka qenë njeri nga organizatoret dhe udhëheqësi kryesor i Lëvizjes së Pavarur Studentore të Fakultetit </w:t>
      </w:r>
      <w:r>
        <w:rPr>
          <w:rFonts w:ascii="Arial" w:hAnsi="Arial" w:cs="Arial"/>
          <w:color w:val="434343"/>
          <w:sz w:val="19"/>
          <w:szCs w:val="19"/>
        </w:rPr>
        <w:lastRenderedPageBreak/>
        <w:t>Juridik – Universitetit të Prishtinës, e cila bashkë-organizoi: tubime, protesta, demonstrata kundër sistemit të atëhershëm.</w:t>
      </w:r>
      <w:r>
        <w:rPr>
          <w:rFonts w:ascii="Arial" w:hAnsi="Arial" w:cs="Arial"/>
          <w:color w:val="434343"/>
          <w:sz w:val="19"/>
          <w:szCs w:val="19"/>
        </w:rPr>
        <w:br/>
        <w:t>Jeton në Prishtinë me bashkëshorten Teuta Beka (avokate, ligjëruese, PhD cand., pronare e Kolegjit Evropian “Juridica”) dhe fëmijët të orientuar në studimet nga fusha juridike: Agnesa (juriste), Aurela (studente e Fakultetit Juridik) dhe Agonin.</w:t>
      </w:r>
    </w:p>
    <w:p w:rsidR="005D513B" w:rsidRDefault="005D513B"/>
    <w:sectPr w:rsidR="005D513B" w:rsidSect="00573C3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6F9C"/>
    <w:rsid w:val="0000038B"/>
    <w:rsid w:val="000F0F92"/>
    <w:rsid w:val="00152D9C"/>
    <w:rsid w:val="001540A2"/>
    <w:rsid w:val="00234E9C"/>
    <w:rsid w:val="0042685F"/>
    <w:rsid w:val="00436251"/>
    <w:rsid w:val="00442A8B"/>
    <w:rsid w:val="005623F7"/>
    <w:rsid w:val="00573C37"/>
    <w:rsid w:val="005D513B"/>
    <w:rsid w:val="006A6453"/>
    <w:rsid w:val="00704E89"/>
    <w:rsid w:val="00715008"/>
    <w:rsid w:val="007D30E2"/>
    <w:rsid w:val="008F0E40"/>
    <w:rsid w:val="0098643F"/>
    <w:rsid w:val="00B16F9C"/>
    <w:rsid w:val="00B4340B"/>
    <w:rsid w:val="00B80DB6"/>
    <w:rsid w:val="00C56B0A"/>
    <w:rsid w:val="00C63649"/>
    <w:rsid w:val="00C647E3"/>
    <w:rsid w:val="00D0190B"/>
    <w:rsid w:val="00E118E7"/>
    <w:rsid w:val="00E86B02"/>
    <w:rsid w:val="00E87299"/>
    <w:rsid w:val="00F4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3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F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&amp; Asdren</dc:creator>
  <cp:lastModifiedBy>Ahmet</cp:lastModifiedBy>
  <cp:revision>2</cp:revision>
  <dcterms:created xsi:type="dcterms:W3CDTF">2017-07-13T08:29:00Z</dcterms:created>
  <dcterms:modified xsi:type="dcterms:W3CDTF">2017-07-13T08:29:00Z</dcterms:modified>
</cp:coreProperties>
</file>