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3C3B23" w:rsidRPr="00BB2207" w14:paraId="78D075A5" w14:textId="77777777">
        <w:tc>
          <w:tcPr>
            <w:tcW w:w="2910" w:type="dxa"/>
            <w:gridSpan w:val="2"/>
          </w:tcPr>
          <w:p w14:paraId="09C32019" w14:textId="66AC5CB6" w:rsidR="003C3B23" w:rsidRPr="00BB2207" w:rsidRDefault="003C3B23" w:rsidP="003C3B23">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 xml:space="preserve">Fakulteti: </w:t>
            </w:r>
          </w:p>
        </w:tc>
        <w:tc>
          <w:tcPr>
            <w:tcW w:w="7008" w:type="dxa"/>
            <w:gridSpan w:val="2"/>
          </w:tcPr>
          <w:p w14:paraId="1DB30B98" w14:textId="0EF45CA5" w:rsidR="003C3B23" w:rsidRPr="00BB2207" w:rsidRDefault="003C3B23" w:rsidP="003C3B2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b/>
                <w:color w:val="000000"/>
                <w:sz w:val="22"/>
                <w:szCs w:val="22"/>
                <w:lang w:val="en-US"/>
              </w:rPr>
              <w:t>Fakulteti i Inxhinierisë Mekanike dhe Kompjuterike</w:t>
            </w:r>
          </w:p>
        </w:tc>
      </w:tr>
      <w:tr w:rsidR="003C3B23" w:rsidRPr="00BB2207" w14:paraId="04EFC135" w14:textId="77777777">
        <w:tc>
          <w:tcPr>
            <w:tcW w:w="2910" w:type="dxa"/>
            <w:gridSpan w:val="2"/>
          </w:tcPr>
          <w:p w14:paraId="703E3A51" w14:textId="7D6DABF2" w:rsidR="003C3B23" w:rsidRPr="00BB2207" w:rsidRDefault="003C3B23" w:rsidP="003C3B23">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Departamenti:</w:t>
            </w:r>
          </w:p>
        </w:tc>
        <w:tc>
          <w:tcPr>
            <w:tcW w:w="7008" w:type="dxa"/>
            <w:gridSpan w:val="2"/>
          </w:tcPr>
          <w:p w14:paraId="1E502D8A" w14:textId="5351E583" w:rsidR="003C3B23" w:rsidRPr="00BB2207" w:rsidRDefault="003C3B23" w:rsidP="003C3B2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Shkenca Kompjuterike dhe Inxhinieri</w:t>
            </w:r>
          </w:p>
        </w:tc>
      </w:tr>
      <w:tr w:rsidR="003C3B23" w:rsidRPr="00BB2207" w14:paraId="79755290" w14:textId="77777777">
        <w:tc>
          <w:tcPr>
            <w:tcW w:w="2910" w:type="dxa"/>
            <w:gridSpan w:val="2"/>
          </w:tcPr>
          <w:p w14:paraId="7CD3B8F6" w14:textId="736A7073" w:rsidR="003C3B23" w:rsidRPr="00BB2207" w:rsidRDefault="003C3B23" w:rsidP="003C3B23">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Programi</w:t>
            </w:r>
          </w:p>
        </w:tc>
        <w:tc>
          <w:tcPr>
            <w:tcW w:w="7008" w:type="dxa"/>
            <w:gridSpan w:val="2"/>
          </w:tcPr>
          <w:p w14:paraId="616BA3BC" w14:textId="04F9E498" w:rsidR="003C3B23" w:rsidRPr="00BB2207" w:rsidRDefault="003C3B23" w:rsidP="003C3B2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Pr>
                <w:rFonts w:ascii="Times New Roman" w:eastAsia="Times New Roman" w:hAnsi="Times New Roman" w:cs="Times New Roman"/>
                <w:color w:val="000000"/>
                <w:sz w:val="24"/>
                <w:lang w:val="en-US"/>
              </w:rPr>
              <w:t>në</w:t>
            </w:r>
            <w:r w:rsidRPr="00867BA1">
              <w:rPr>
                <w:rFonts w:ascii="Times New Roman" w:eastAsia="Times New Roman" w:hAnsi="Times New Roman" w:cs="Times New Roman"/>
                <w:color w:val="000000"/>
                <w:sz w:val="24"/>
                <w:lang w:val="en-US"/>
              </w:rPr>
              <w:t xml:space="preserve"> Cloud and Edge Computing</w:t>
            </w:r>
          </w:p>
        </w:tc>
      </w:tr>
      <w:tr w:rsidR="00BD744E" w:rsidRPr="00BB2207" w14:paraId="04555F47" w14:textId="77777777">
        <w:tc>
          <w:tcPr>
            <w:tcW w:w="2910" w:type="dxa"/>
            <w:gridSpan w:val="2"/>
          </w:tcPr>
          <w:p w14:paraId="24ED5467" w14:textId="5568F0A0"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Niveli:</w:t>
            </w:r>
          </w:p>
        </w:tc>
        <w:tc>
          <w:tcPr>
            <w:tcW w:w="7008" w:type="dxa"/>
            <w:gridSpan w:val="2"/>
          </w:tcPr>
          <w:p w14:paraId="3FCBB116" w14:textId="77777777"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BD744E" w:rsidRPr="00BB2207" w14:paraId="72501CD6" w14:textId="77777777">
        <w:tc>
          <w:tcPr>
            <w:tcW w:w="2910" w:type="dxa"/>
            <w:gridSpan w:val="2"/>
          </w:tcPr>
          <w:p w14:paraId="5A34E8CE" w14:textId="35E405EA" w:rsidR="00BD744E" w:rsidRPr="00BB2207" w:rsidRDefault="00BD744E" w:rsidP="00BD744E">
            <w:pPr>
              <w:ind w:left="0" w:hanging="2"/>
              <w:rPr>
                <w:rFonts w:ascii="Times New Roman" w:eastAsia="Times New Roman" w:hAnsi="Times New Roman" w:cs="Times New Roman"/>
                <w:sz w:val="24"/>
                <w:lang w:val="en-US"/>
              </w:rPr>
            </w:pPr>
            <w:bookmarkStart w:id="0" w:name="_heading=h.frymz65922a2" w:colFirst="0" w:colLast="0"/>
            <w:bookmarkStart w:id="1" w:name="_Toc218263072"/>
            <w:bookmarkStart w:id="2" w:name="_Toc251415298"/>
            <w:bookmarkStart w:id="3" w:name="_Toc251415514"/>
            <w:bookmarkEnd w:id="0"/>
            <w:r w:rsidRPr="0080512E">
              <w:rPr>
                <w:rFonts w:ascii="Times New Roman" w:hAnsi="Times New Roman"/>
                <w:b/>
                <w:bCs/>
                <w:sz w:val="24"/>
                <w:lang w:val="sq-AL"/>
              </w:rPr>
              <w:t>Kodi i lëndës:</w:t>
            </w:r>
            <w:bookmarkEnd w:id="1"/>
            <w:bookmarkEnd w:id="2"/>
            <w:bookmarkEnd w:id="3"/>
          </w:p>
        </w:tc>
        <w:tc>
          <w:tcPr>
            <w:tcW w:w="7008" w:type="dxa"/>
            <w:gridSpan w:val="2"/>
          </w:tcPr>
          <w:p w14:paraId="3AD401A6" w14:textId="712EE41A"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107CEC</w:t>
            </w:r>
          </w:p>
        </w:tc>
      </w:tr>
      <w:tr w:rsidR="00BD744E" w:rsidRPr="00BB2207" w14:paraId="6DFF2679" w14:textId="77777777">
        <w:tc>
          <w:tcPr>
            <w:tcW w:w="2910" w:type="dxa"/>
            <w:gridSpan w:val="2"/>
          </w:tcPr>
          <w:p w14:paraId="066F2E4A" w14:textId="07C3A90B" w:rsidR="00BD744E" w:rsidRPr="00BB2207" w:rsidRDefault="00BD744E" w:rsidP="00BD744E">
            <w:pPr>
              <w:ind w:left="0" w:hanging="2"/>
              <w:rPr>
                <w:rFonts w:ascii="Times New Roman" w:eastAsia="Times New Roman" w:hAnsi="Times New Roman" w:cs="Times New Roman"/>
                <w:sz w:val="24"/>
                <w:lang w:val="en-US"/>
              </w:rPr>
            </w:pPr>
            <w:bookmarkStart w:id="4" w:name="_heading=h.8fqsgo9jdl39" w:colFirst="0" w:colLast="0"/>
            <w:bookmarkStart w:id="5" w:name="_Toc218263071"/>
            <w:bookmarkStart w:id="6" w:name="_Toc251415297"/>
            <w:bookmarkStart w:id="7" w:name="_Toc251415513"/>
            <w:bookmarkEnd w:id="4"/>
            <w:r w:rsidRPr="0080512E">
              <w:rPr>
                <w:rFonts w:ascii="Times New Roman" w:hAnsi="Times New Roman"/>
                <w:b/>
                <w:bCs/>
                <w:sz w:val="24"/>
                <w:lang w:val="sq-AL"/>
              </w:rPr>
              <w:t>Lënda:</w:t>
            </w:r>
            <w:bookmarkEnd w:id="5"/>
            <w:bookmarkEnd w:id="6"/>
            <w:bookmarkEnd w:id="7"/>
          </w:p>
        </w:tc>
        <w:tc>
          <w:tcPr>
            <w:tcW w:w="7008" w:type="dxa"/>
            <w:gridSpan w:val="2"/>
          </w:tcPr>
          <w:p w14:paraId="724F79C3" w14:textId="188F950D" w:rsidR="00BD744E" w:rsidRPr="00741421" w:rsidRDefault="00BD744E" w:rsidP="00BD744E">
            <w:pPr>
              <w:pStyle w:val="Heading2"/>
              <w:ind w:left="0" w:hanging="2"/>
            </w:pPr>
            <w:r w:rsidRPr="001369B6">
              <w:rPr>
                <w:lang w:val="de-DE"/>
              </w:rPr>
              <w:t>Metodat e Hulumtimit dhe Etika</w:t>
            </w:r>
          </w:p>
        </w:tc>
      </w:tr>
      <w:tr w:rsidR="00BD744E" w:rsidRPr="00BB2207" w14:paraId="3F7C4494" w14:textId="77777777">
        <w:tc>
          <w:tcPr>
            <w:tcW w:w="2910" w:type="dxa"/>
            <w:gridSpan w:val="2"/>
          </w:tcPr>
          <w:p w14:paraId="7073DAE1" w14:textId="7838C5F6"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Statusi lëndës:</w:t>
            </w:r>
          </w:p>
        </w:tc>
        <w:tc>
          <w:tcPr>
            <w:tcW w:w="3498" w:type="dxa"/>
            <w:tcBorders>
              <w:right w:val="single" w:sz="4" w:space="0" w:color="000000"/>
            </w:tcBorders>
          </w:tcPr>
          <w:p w14:paraId="27A0CB5F" w14:textId="77777777" w:rsidR="00BD744E" w:rsidRPr="00BB2207" w:rsidRDefault="00BD744E" w:rsidP="00BD744E">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BD744E" w:rsidRPr="00BB2207" w:rsidRDefault="00BD744E" w:rsidP="00BD744E">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BD744E" w:rsidRPr="00BB2207" w14:paraId="7E26B4BD" w14:textId="77777777">
        <w:tc>
          <w:tcPr>
            <w:tcW w:w="2910" w:type="dxa"/>
            <w:gridSpan w:val="2"/>
          </w:tcPr>
          <w:p w14:paraId="1D5FAC79" w14:textId="350F6CB3"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Semestri:</w:t>
            </w:r>
          </w:p>
        </w:tc>
        <w:tc>
          <w:tcPr>
            <w:tcW w:w="3498" w:type="dxa"/>
            <w:tcBorders>
              <w:right w:val="single" w:sz="4" w:space="0" w:color="000000"/>
            </w:tcBorders>
          </w:tcPr>
          <w:p w14:paraId="7A68551A" w14:textId="2EF1BBAC"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BD744E" w:rsidRPr="00BB2207" w:rsidRDefault="00BD744E" w:rsidP="00BD744E">
            <w:pPr>
              <w:ind w:left="0" w:hanging="2"/>
              <w:jc w:val="center"/>
              <w:rPr>
                <w:rFonts w:ascii="Times New Roman" w:hAnsi="Times New Roman" w:cs="Times New Roman"/>
                <w:lang w:val="en-US"/>
              </w:rPr>
            </w:pPr>
            <w:r w:rsidRPr="00695CC3">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695CC3">
              <w:rPr>
                <w:rFonts w:ascii="Times New Roman" w:eastAsia="Times New Roman" w:hAnsi="Times New Roman" w:cs="Times New Roman"/>
                <w:b/>
                <w:bCs/>
                <w:sz w:val="24"/>
                <w:lang w:val="en-US"/>
              </w:rPr>
              <w:t>Summer</w:t>
            </w:r>
          </w:p>
        </w:tc>
      </w:tr>
      <w:tr w:rsidR="00BD744E" w:rsidRPr="00BB2207" w14:paraId="16FE9ECF" w14:textId="77777777">
        <w:tc>
          <w:tcPr>
            <w:tcW w:w="2910" w:type="dxa"/>
            <w:gridSpan w:val="2"/>
          </w:tcPr>
          <w:p w14:paraId="2DF0C493" w14:textId="2BC9CC18"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Fondi i orëve:</w:t>
            </w:r>
          </w:p>
        </w:tc>
        <w:tc>
          <w:tcPr>
            <w:tcW w:w="3498" w:type="dxa"/>
            <w:tcBorders>
              <w:right w:val="single" w:sz="4" w:space="0" w:color="000000"/>
            </w:tcBorders>
          </w:tcPr>
          <w:p w14:paraId="08B21672" w14:textId="25E4B100" w:rsidR="00BD744E" w:rsidRPr="00250EF5"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BD744E" w:rsidRPr="00BB2207" w:rsidRDefault="00BD744E" w:rsidP="00BD744E">
            <w:pPr>
              <w:ind w:left="0" w:hanging="2"/>
              <w:rPr>
                <w:rFonts w:ascii="Times New Roman" w:hAnsi="Times New Roman" w:cs="Times New Roman"/>
                <w:lang w:val="en-US"/>
              </w:rPr>
            </w:pPr>
          </w:p>
        </w:tc>
      </w:tr>
      <w:tr w:rsidR="00BD744E" w:rsidRPr="00BB2207" w14:paraId="58FB7DC5" w14:textId="77777777">
        <w:tc>
          <w:tcPr>
            <w:tcW w:w="2910" w:type="dxa"/>
            <w:gridSpan w:val="2"/>
          </w:tcPr>
          <w:p w14:paraId="411F190E" w14:textId="77A78FFA"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ECTS</w:t>
            </w:r>
            <w:r w:rsidRPr="0080512E">
              <w:rPr>
                <w:rFonts w:ascii="Times New Roman" w:hAnsi="Times New Roman"/>
                <w:b/>
                <w:bCs/>
                <w:sz w:val="24"/>
                <w:szCs w:val="28"/>
                <w:lang w:val="sq-AL"/>
              </w:rPr>
              <w:t>:</w:t>
            </w:r>
          </w:p>
        </w:tc>
        <w:tc>
          <w:tcPr>
            <w:tcW w:w="3498" w:type="dxa"/>
            <w:tcBorders>
              <w:right w:val="single" w:sz="4" w:space="0" w:color="000000"/>
            </w:tcBorders>
          </w:tcPr>
          <w:p w14:paraId="61110E38" w14:textId="5E73EF2F" w:rsidR="00BD744E" w:rsidRPr="00250EF5"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250EF5">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BD744E" w:rsidRPr="00BB2207" w:rsidRDefault="00BD744E" w:rsidP="00BD744E">
            <w:pPr>
              <w:ind w:left="0" w:hanging="2"/>
              <w:rPr>
                <w:rFonts w:ascii="Times New Roman" w:hAnsi="Times New Roman" w:cs="Times New Roman"/>
                <w:lang w:val="en-US"/>
              </w:rPr>
            </w:pPr>
          </w:p>
        </w:tc>
      </w:tr>
      <w:tr w:rsidR="00BD744E" w:rsidRPr="00BB2207" w14:paraId="0D964B8F" w14:textId="77777777">
        <w:tc>
          <w:tcPr>
            <w:tcW w:w="2910" w:type="dxa"/>
            <w:gridSpan w:val="2"/>
          </w:tcPr>
          <w:p w14:paraId="4314DC43" w14:textId="724B7329"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Orari/Salla</w:t>
            </w:r>
            <w:r w:rsidRPr="0080512E">
              <w:rPr>
                <w:rFonts w:ascii="Times New Roman" w:hAnsi="Times New Roman"/>
                <w:b/>
                <w:bCs/>
                <w:sz w:val="24"/>
                <w:szCs w:val="28"/>
                <w:lang w:val="sq-AL"/>
              </w:rPr>
              <w:t>:</w:t>
            </w:r>
          </w:p>
        </w:tc>
        <w:tc>
          <w:tcPr>
            <w:tcW w:w="7008" w:type="dxa"/>
            <w:gridSpan w:val="2"/>
          </w:tcPr>
          <w:p w14:paraId="1252CD2F" w14:textId="460E7992"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440F2">
              <w:rPr>
                <w:rFonts w:ascii="Times New Roman" w:eastAsia="Times New Roman" w:hAnsi="Times New Roman" w:cs="Times New Roman"/>
                <w:color w:val="000000"/>
                <w:sz w:val="24"/>
                <w:lang w:val="en-US"/>
              </w:rPr>
              <w:t>According to schedule /UIBM</w:t>
            </w:r>
          </w:p>
        </w:tc>
      </w:tr>
      <w:tr w:rsidR="00BD744E" w:rsidRPr="00BB2207" w14:paraId="4B511F7E" w14:textId="77777777">
        <w:tc>
          <w:tcPr>
            <w:tcW w:w="2910" w:type="dxa"/>
            <w:gridSpan w:val="2"/>
          </w:tcPr>
          <w:p w14:paraId="59DD6B5D" w14:textId="538DEA26"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Viti akademik:</w:t>
            </w:r>
          </w:p>
        </w:tc>
        <w:tc>
          <w:tcPr>
            <w:tcW w:w="7008" w:type="dxa"/>
            <w:gridSpan w:val="2"/>
          </w:tcPr>
          <w:p w14:paraId="1E6CB464" w14:textId="77777777"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BD744E" w:rsidRPr="00BB2207" w14:paraId="23866E42" w14:textId="77777777">
        <w:tc>
          <w:tcPr>
            <w:tcW w:w="2910" w:type="dxa"/>
            <w:gridSpan w:val="2"/>
          </w:tcPr>
          <w:p w14:paraId="02320356" w14:textId="065C9032" w:rsidR="00BD744E" w:rsidRPr="00A37C64" w:rsidRDefault="00BD744E" w:rsidP="00BD744E">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Gjuha e ligjërimit</w:t>
            </w:r>
          </w:p>
        </w:tc>
        <w:tc>
          <w:tcPr>
            <w:tcW w:w="7008" w:type="dxa"/>
            <w:gridSpan w:val="2"/>
          </w:tcPr>
          <w:p w14:paraId="53B6B68F" w14:textId="358872A2"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BD744E" w:rsidRPr="00BB2207" w14:paraId="17F16BF8" w14:textId="77777777">
        <w:tc>
          <w:tcPr>
            <w:tcW w:w="2910" w:type="dxa"/>
            <w:gridSpan w:val="2"/>
          </w:tcPr>
          <w:p w14:paraId="7740B071" w14:textId="28148038"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Mësimdhënës/e:</w:t>
            </w:r>
          </w:p>
        </w:tc>
        <w:tc>
          <w:tcPr>
            <w:tcW w:w="7008" w:type="dxa"/>
            <w:gridSpan w:val="2"/>
          </w:tcPr>
          <w:p w14:paraId="07BDD06C" w14:textId="702CC0B8"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Prof.asoc.dr. Faton Merovci</w:t>
            </w:r>
          </w:p>
        </w:tc>
      </w:tr>
      <w:tr w:rsidR="00BD744E" w:rsidRPr="00BB2207" w14:paraId="5AB076E8" w14:textId="77777777">
        <w:tc>
          <w:tcPr>
            <w:tcW w:w="2910" w:type="dxa"/>
            <w:gridSpan w:val="2"/>
          </w:tcPr>
          <w:p w14:paraId="23C7CD6E" w14:textId="3587A4B5"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Asistent/e:</w:t>
            </w:r>
          </w:p>
        </w:tc>
        <w:tc>
          <w:tcPr>
            <w:tcW w:w="7008" w:type="dxa"/>
            <w:gridSpan w:val="2"/>
          </w:tcPr>
          <w:p w14:paraId="4320C19D" w14:textId="2D84239C"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Msc. Arberie Krasniqi Avdijaj</w:t>
            </w:r>
          </w:p>
        </w:tc>
      </w:tr>
      <w:tr w:rsidR="00BD744E" w:rsidRPr="00BB2207" w14:paraId="70A1F541" w14:textId="77777777">
        <w:tc>
          <w:tcPr>
            <w:tcW w:w="2910" w:type="dxa"/>
            <w:gridSpan w:val="2"/>
          </w:tcPr>
          <w:p w14:paraId="3ECE7813" w14:textId="2FC68EB8" w:rsidR="00BD744E" w:rsidRPr="00BB2207" w:rsidRDefault="00BD744E" w:rsidP="00BD744E">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Kontaktet:</w:t>
            </w:r>
          </w:p>
        </w:tc>
        <w:tc>
          <w:tcPr>
            <w:tcW w:w="3498" w:type="dxa"/>
            <w:tcBorders>
              <w:right w:val="single" w:sz="4" w:space="0" w:color="000000"/>
            </w:tcBorders>
          </w:tcPr>
          <w:p w14:paraId="11E149EC" w14:textId="77777777" w:rsidR="00BD744E" w:rsidRPr="00BB2207" w:rsidRDefault="00BD744E" w:rsidP="00BD744E">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BD744E" w:rsidRPr="00BB2207" w:rsidRDefault="00BD744E" w:rsidP="00BD744E">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BD744E" w:rsidRPr="00BB2207" w14:paraId="58A5DCFE" w14:textId="77777777">
        <w:tc>
          <w:tcPr>
            <w:tcW w:w="2910" w:type="dxa"/>
            <w:gridSpan w:val="2"/>
          </w:tcPr>
          <w:p w14:paraId="104AAF15" w14:textId="6F5DEFF3" w:rsidR="00BD744E" w:rsidRPr="00BB2207" w:rsidRDefault="00BD744E" w:rsidP="00BD744E">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Email:</w:t>
            </w:r>
          </w:p>
        </w:tc>
        <w:tc>
          <w:tcPr>
            <w:tcW w:w="3498" w:type="dxa"/>
            <w:tcBorders>
              <w:right w:val="single" w:sz="4" w:space="0" w:color="000000"/>
            </w:tcBorders>
          </w:tcPr>
          <w:p w14:paraId="1C2B84D5" w14:textId="3FBDDAFD"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Faton.merovci@umib.net</w:t>
              </w:r>
            </w:hyperlink>
          </w:p>
        </w:tc>
        <w:tc>
          <w:tcPr>
            <w:tcW w:w="3510" w:type="dxa"/>
            <w:tcBorders>
              <w:left w:val="single" w:sz="4" w:space="0" w:color="000000"/>
            </w:tcBorders>
          </w:tcPr>
          <w:p w14:paraId="4C93AECD" w14:textId="4D4A36F6"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Arberi.krasniqi@umib.net</w:t>
            </w:r>
          </w:p>
        </w:tc>
      </w:tr>
      <w:tr w:rsidR="00BD744E" w:rsidRPr="00BB2207" w14:paraId="0AB019BA" w14:textId="77777777">
        <w:tc>
          <w:tcPr>
            <w:tcW w:w="2910" w:type="dxa"/>
            <w:gridSpan w:val="2"/>
          </w:tcPr>
          <w:p w14:paraId="6E1BD30A" w14:textId="01CB2595" w:rsidR="00BD744E" w:rsidRPr="00BB2207" w:rsidRDefault="00BD744E" w:rsidP="00BD744E">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Telefon:</w:t>
            </w:r>
          </w:p>
        </w:tc>
        <w:tc>
          <w:tcPr>
            <w:tcW w:w="3498" w:type="dxa"/>
            <w:tcBorders>
              <w:right w:val="single" w:sz="4" w:space="0" w:color="000000"/>
            </w:tcBorders>
          </w:tcPr>
          <w:p w14:paraId="3C7C0D83" w14:textId="0E948037"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+38344412263</w:t>
            </w:r>
          </w:p>
        </w:tc>
        <w:tc>
          <w:tcPr>
            <w:tcW w:w="3510" w:type="dxa"/>
            <w:tcBorders>
              <w:left w:val="single" w:sz="4" w:space="0" w:color="000000"/>
            </w:tcBorders>
          </w:tcPr>
          <w:p w14:paraId="7E1F1D33" w14:textId="77777777"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BD744E" w:rsidRPr="00BB2207" w14:paraId="0E0012E5" w14:textId="77777777">
        <w:trPr>
          <w:trHeight w:val="157"/>
        </w:trPr>
        <w:tc>
          <w:tcPr>
            <w:tcW w:w="9918" w:type="dxa"/>
            <w:gridSpan w:val="4"/>
            <w:shd w:val="clear" w:color="auto" w:fill="B8CCE4"/>
          </w:tcPr>
          <w:p w14:paraId="20D7B323" w14:textId="77777777" w:rsidR="00BD744E" w:rsidRPr="00BB2207" w:rsidRDefault="00BD744E" w:rsidP="00BD744E">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3C3B23" w:rsidRPr="00BB2207" w14:paraId="317DD71B" w14:textId="77777777" w:rsidTr="009375BF">
        <w:trPr>
          <w:cantSplit/>
          <w:trHeight w:val="1435"/>
        </w:trPr>
        <w:tc>
          <w:tcPr>
            <w:tcW w:w="648" w:type="dxa"/>
            <w:textDirection w:val="btLr"/>
            <w:vAlign w:val="center"/>
          </w:tcPr>
          <w:p w14:paraId="5EDB46D3" w14:textId="77777777" w:rsidR="003C3B23" w:rsidRPr="00CC3DE7" w:rsidRDefault="003C3B23" w:rsidP="003C3B23">
            <w:pPr>
              <w:suppressAutoHyphens w:val="0"/>
              <w:spacing w:before="100" w:beforeAutospacing="1" w:after="100" w:afterAutospacing="1" w:line="240" w:lineRule="auto"/>
              <w:ind w:leftChars="0" w:left="0" w:firstLineChars="0" w:hanging="2"/>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Përshkrimi i kursit</w:t>
            </w:r>
          </w:p>
          <w:p w14:paraId="33E1921D" w14:textId="01C346FB" w:rsidR="003C3B23" w:rsidRPr="00BB2207" w:rsidRDefault="003C3B23" w:rsidP="003C3B23">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p>
        </w:tc>
        <w:tc>
          <w:tcPr>
            <w:tcW w:w="9270" w:type="dxa"/>
            <w:gridSpan w:val="3"/>
          </w:tcPr>
          <w:p w14:paraId="6FAF41D7" w14:textId="385B7469" w:rsidR="003C3B23" w:rsidRPr="00BB2207" w:rsidRDefault="003C3B23" w:rsidP="003C3B23">
            <w:pPr>
              <w:pBdr>
                <w:top w:val="nil"/>
                <w:left w:val="nil"/>
                <w:bottom w:val="nil"/>
                <w:right w:val="nil"/>
                <w:between w:val="nil"/>
              </w:pBdr>
              <w:spacing w:after="120"/>
              <w:ind w:left="0" w:hanging="2"/>
              <w:jc w:val="both"/>
              <w:rPr>
                <w:rFonts w:ascii="Times New Roman" w:eastAsia="Times New Roman" w:hAnsi="Times New Roman" w:cs="Times New Roman"/>
                <w:color w:val="000000"/>
                <w:sz w:val="24"/>
                <w:lang w:val="en-US"/>
              </w:rPr>
            </w:pPr>
            <w:r w:rsidRPr="003C3B23">
              <w:rPr>
                <w:rFonts w:ascii="Times New Roman" w:eastAsia="Times New Roman" w:hAnsi="Times New Roman" w:cs="Times New Roman"/>
                <w:sz w:val="24"/>
              </w:rPr>
              <w:t>Ky kurs mbulon parimet e dizajnit dhe metodologjisë së kërkimit në fushën e TIK-ut. Temat përfshijnë metodat cilësore dhe sasiore, rishikimin e literaturës, analizën e të dhënave dhe çështjet etike në zhvillimin e teknologjisë dhe botimet akademike.</w:t>
            </w:r>
          </w:p>
        </w:tc>
      </w:tr>
      <w:tr w:rsidR="003C3B23" w:rsidRPr="00BB2207" w14:paraId="5DD30CE6" w14:textId="77777777" w:rsidTr="009375BF">
        <w:trPr>
          <w:cantSplit/>
          <w:trHeight w:val="1795"/>
        </w:trPr>
        <w:tc>
          <w:tcPr>
            <w:tcW w:w="648" w:type="dxa"/>
            <w:textDirection w:val="btLr"/>
          </w:tcPr>
          <w:p w14:paraId="1D38F4CE" w14:textId="77777777" w:rsidR="003C3B23" w:rsidRPr="00CC3DE7" w:rsidRDefault="003C3B23" w:rsidP="003C3B23">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Qëllimi i kursit</w:t>
            </w:r>
          </w:p>
          <w:p w14:paraId="43B20658" w14:textId="3B86C1A8" w:rsidR="003C3B23" w:rsidRPr="00BB2207" w:rsidRDefault="003C3B23" w:rsidP="003C3B23">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p>
        </w:tc>
        <w:tc>
          <w:tcPr>
            <w:tcW w:w="9270" w:type="dxa"/>
            <w:gridSpan w:val="3"/>
          </w:tcPr>
          <w:p w14:paraId="2C6D0710" w14:textId="77777777" w:rsidR="003C3B23" w:rsidRPr="003C3B23" w:rsidRDefault="003C3B23" w:rsidP="003C3B23">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3C3B23">
              <w:rPr>
                <w:rFonts w:ascii="Times New Roman" w:eastAsia="Times New Roman" w:hAnsi="Times New Roman" w:cs="Times New Roman"/>
                <w:sz w:val="24"/>
                <w:lang w:val="en-US"/>
              </w:rPr>
              <w:t>Qëllimi i këtij kursi është të përgatisë studentët me njohuri metodologjike dhe ndërgjegjësim etik të nevojshëm për të kryer kërkime rigoroze dhe të përgjegjshme në fushën e TIK-ut. Kursi synon të:</w:t>
            </w:r>
          </w:p>
          <w:p w14:paraId="6DB4C302" w14:textId="77777777" w:rsidR="003C3B23" w:rsidRPr="003C3B23" w:rsidRDefault="003C3B23" w:rsidP="003C3B23">
            <w:pPr>
              <w:numPr>
                <w:ilvl w:val="0"/>
                <w:numId w:val="29"/>
              </w:num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3C3B23">
              <w:rPr>
                <w:rFonts w:ascii="Times New Roman" w:eastAsia="Times New Roman" w:hAnsi="Times New Roman" w:cs="Times New Roman"/>
                <w:sz w:val="24"/>
                <w:lang w:val="en-US"/>
              </w:rPr>
              <w:t>Zhvillojë një kuptim mbi paradigmat dhe dizajnet kryesore të kërkimit.</w:t>
            </w:r>
          </w:p>
          <w:p w14:paraId="4AAA0788" w14:textId="77777777" w:rsidR="003C3B23" w:rsidRPr="003C3B23" w:rsidRDefault="003C3B23" w:rsidP="003C3B23">
            <w:pPr>
              <w:numPr>
                <w:ilvl w:val="0"/>
                <w:numId w:val="29"/>
              </w:num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3C3B23">
              <w:rPr>
                <w:rFonts w:ascii="Times New Roman" w:eastAsia="Times New Roman" w:hAnsi="Times New Roman" w:cs="Times New Roman"/>
                <w:sz w:val="24"/>
                <w:lang w:val="en-US"/>
              </w:rPr>
              <w:t>Pajisë studentët me mjete për të rishikuar dhe sintetizuar kritikisht literaturën akademike.</w:t>
            </w:r>
          </w:p>
          <w:p w14:paraId="77EFC425" w14:textId="77777777" w:rsidR="003C3B23" w:rsidRPr="003C3B23" w:rsidRDefault="003C3B23" w:rsidP="003C3B23">
            <w:pPr>
              <w:numPr>
                <w:ilvl w:val="0"/>
                <w:numId w:val="29"/>
              </w:num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3C3B23">
              <w:rPr>
                <w:rFonts w:ascii="Times New Roman" w:eastAsia="Times New Roman" w:hAnsi="Times New Roman" w:cs="Times New Roman"/>
                <w:sz w:val="24"/>
                <w:lang w:val="en-US"/>
              </w:rPr>
              <w:t>Forcojë aftësinë e studentëve për të dizajnuar dhe realizuar në mënyrë të pavarur projekte kërkimore.</w:t>
            </w:r>
          </w:p>
          <w:p w14:paraId="4444B42E" w14:textId="77777777" w:rsidR="003C3B23" w:rsidRPr="003C3B23" w:rsidRDefault="003C3B23" w:rsidP="003C3B23">
            <w:pPr>
              <w:numPr>
                <w:ilvl w:val="0"/>
                <w:numId w:val="29"/>
              </w:num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3C3B23">
              <w:rPr>
                <w:rFonts w:ascii="Times New Roman" w:eastAsia="Times New Roman" w:hAnsi="Times New Roman" w:cs="Times New Roman"/>
                <w:sz w:val="24"/>
                <w:lang w:val="en-US"/>
              </w:rPr>
              <w:t>Promovojë ndërgjegjësimin etik në zhvillimin e teknologjisë, menaxhimin e të dhënave dhe botimet shkencore.</w:t>
            </w:r>
          </w:p>
          <w:p w14:paraId="1FAA2826" w14:textId="43B8E163" w:rsidR="003C3B23" w:rsidRPr="00BB2207" w:rsidRDefault="003C3B23" w:rsidP="003C3B2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3C3B23" w:rsidRPr="00BB2207" w14:paraId="1D60493E" w14:textId="77777777" w:rsidTr="009375BF">
        <w:trPr>
          <w:cantSplit/>
          <w:trHeight w:val="1134"/>
        </w:trPr>
        <w:tc>
          <w:tcPr>
            <w:tcW w:w="648" w:type="dxa"/>
            <w:textDirection w:val="btLr"/>
          </w:tcPr>
          <w:p w14:paraId="2D1448BF" w14:textId="77777777" w:rsidR="003C3B23" w:rsidRPr="00CC3DE7" w:rsidRDefault="003C3B23" w:rsidP="003C3B23">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lastRenderedPageBreak/>
              <w:t>Objektivat e kursit</w:t>
            </w:r>
          </w:p>
          <w:p w14:paraId="04A2BE42" w14:textId="3BC025E5" w:rsidR="003C3B23" w:rsidRPr="00BB2207" w:rsidRDefault="003C3B23" w:rsidP="003C3B23">
            <w:pPr>
              <w:ind w:left="0" w:right="113" w:hanging="2"/>
              <w:jc w:val="center"/>
              <w:rPr>
                <w:rFonts w:ascii="Times New Roman" w:hAnsi="Times New Roman" w:cs="Times New Roman"/>
                <w:lang w:val="en-US"/>
              </w:rPr>
            </w:pPr>
          </w:p>
        </w:tc>
        <w:tc>
          <w:tcPr>
            <w:tcW w:w="9270" w:type="dxa"/>
            <w:gridSpan w:val="3"/>
          </w:tcPr>
          <w:p w14:paraId="6ECC7719" w14:textId="77777777" w:rsidR="003C3B23" w:rsidRPr="003C3B23" w:rsidRDefault="003C3B23" w:rsidP="003C3B23">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Në përfundim të kursit, studentët do të jenë në gjendje të:</w:t>
            </w:r>
          </w:p>
          <w:p w14:paraId="3501FAE2"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Kuptojnë dhe zbatojnë metodologjitë kërkimore cilësore, sasiore dhe të kombinuara.</w:t>
            </w:r>
          </w:p>
          <w:p w14:paraId="2802933C"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Formulojnë pyetje kërkimore, hipoteza dhe objektiva në projektet e TIK-ut.</w:t>
            </w:r>
          </w:p>
          <w:p w14:paraId="05D72431"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Kryejnë rishikime të literaturës akademike dhe të vlerësojnë burimet në mënyrë kritike.</w:t>
            </w:r>
          </w:p>
          <w:p w14:paraId="2994128A"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Mbledhin, analizojnë dhe interpretojnë të dhëna kërkimore duke përdorur teknikat e duhura.</w:t>
            </w:r>
          </w:p>
          <w:p w14:paraId="30980E74"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Njohin dhe adresojnë çështjet etike në kërkimin shkencor të TIK-ut, përfshirë plagjiaturën, autorësinë, paragjykimin dhe botimin e përgjegjshëm.</w:t>
            </w:r>
          </w:p>
          <w:p w14:paraId="546F3535"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Strukturojnë dhe shkruajnë propozime dhe raporte kërkimore efektive.</w:t>
            </w:r>
          </w:p>
          <w:p w14:paraId="49590D84" w14:textId="77777777" w:rsidR="003C3B23" w:rsidRPr="003C3B23"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position w:val="0"/>
                <w:sz w:val="24"/>
                <w:lang w:val="en-US" w:eastAsia="en-US"/>
              </w:rPr>
              <w:t>Komunikojnë gjetjet e kërkimit qartë dhe në mënyrë profesionale, si në kontekste akademike ashtu edhe në ato të aplikuara.</w:t>
            </w:r>
          </w:p>
          <w:p w14:paraId="076A8AED" w14:textId="71088468" w:rsidR="003C3B23" w:rsidRPr="00741421" w:rsidRDefault="003C3B23" w:rsidP="003C3B23">
            <w:pPr>
              <w:numPr>
                <w:ilvl w:val="0"/>
                <w:numId w:val="2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p>
        </w:tc>
      </w:tr>
      <w:tr w:rsidR="00BD744E" w:rsidRPr="00BB2207" w14:paraId="4152BB82" w14:textId="77777777" w:rsidTr="009375BF">
        <w:trPr>
          <w:cantSplit/>
          <w:trHeight w:val="1606"/>
        </w:trPr>
        <w:tc>
          <w:tcPr>
            <w:tcW w:w="648" w:type="dxa"/>
            <w:textDirection w:val="btLr"/>
          </w:tcPr>
          <w:p w14:paraId="54533C20" w14:textId="36E17367" w:rsidR="00BD744E" w:rsidRPr="00BB2207" w:rsidRDefault="00D03421" w:rsidP="00D03421">
            <w:pPr>
              <w:ind w:left="0" w:right="113" w:hanging="2"/>
              <w:jc w:val="center"/>
              <w:rPr>
                <w:rFonts w:ascii="Times New Roman" w:eastAsia="Times New Roman" w:hAnsi="Times New Roman" w:cs="Times New Roman"/>
                <w:sz w:val="24"/>
                <w:lang w:val="en-US"/>
              </w:rPr>
            </w:pPr>
            <w:r w:rsidRPr="00791261">
              <w:rPr>
                <w:b/>
                <w:lang w:val="sq-AL"/>
              </w:rPr>
              <w:t>Rezultatet e pritshme të nxënies</w:t>
            </w:r>
          </w:p>
        </w:tc>
        <w:tc>
          <w:tcPr>
            <w:tcW w:w="9270" w:type="dxa"/>
            <w:gridSpan w:val="3"/>
          </w:tcPr>
          <w:p w14:paraId="28A234B9" w14:textId="77777777" w:rsidR="003C3B23" w:rsidRPr="003C3B23" w:rsidRDefault="003C3B23" w:rsidP="003C3B23">
            <w:pPr>
              <w:suppressAutoHyphens w:val="0"/>
              <w:spacing w:before="100" w:beforeAutospacing="1" w:after="100" w:afterAutospacing="1" w:line="240" w:lineRule="auto"/>
              <w:ind w:leftChars="0" w:left="0" w:firstLineChars="0" w:hanging="2"/>
              <w:textDirection w:val="lrTb"/>
              <w:textAlignment w:val="auto"/>
              <w:outlineLvl w:val="2"/>
              <w:rPr>
                <w:rFonts w:ascii="Times New Roman" w:eastAsia="Times New Roman" w:hAnsi="Times New Roman" w:cs="Times New Roman"/>
                <w:b/>
                <w:bCs/>
                <w:position w:val="0"/>
                <w:sz w:val="27"/>
                <w:szCs w:val="27"/>
                <w:lang w:val="en-US" w:eastAsia="en-US"/>
              </w:rPr>
            </w:pPr>
            <w:bookmarkStart w:id="8" w:name="_heading=h.bh1my4fl5zma" w:colFirst="0" w:colLast="0"/>
            <w:bookmarkEnd w:id="8"/>
            <w:r w:rsidRPr="003C3B23">
              <w:rPr>
                <w:rFonts w:ascii="Times New Roman" w:eastAsia="Times New Roman" w:hAnsi="Times New Roman" w:cs="Times New Roman"/>
                <w:b/>
                <w:bCs/>
                <w:position w:val="0"/>
                <w:sz w:val="27"/>
                <w:szCs w:val="27"/>
                <w:lang w:val="en-US" w:eastAsia="en-US"/>
              </w:rPr>
              <w:t>Njohuri dhe të Kuptuarit</w:t>
            </w:r>
          </w:p>
          <w:p w14:paraId="71CD6CDA" w14:textId="77777777" w:rsidR="003C3B23" w:rsidRPr="003C3B23" w:rsidRDefault="003C3B23" w:rsidP="003C3B23">
            <w:pPr>
              <w:numPr>
                <w:ilvl w:val="0"/>
                <w:numId w:val="3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kuptojnë</w:t>
            </w:r>
            <w:r w:rsidRPr="003C3B23">
              <w:rPr>
                <w:rFonts w:ascii="Times New Roman" w:eastAsia="Times New Roman" w:hAnsi="Times New Roman" w:cs="Times New Roman"/>
                <w:position w:val="0"/>
                <w:sz w:val="24"/>
                <w:lang w:val="en-US" w:eastAsia="en-US"/>
              </w:rPr>
              <w:t xml:space="preserve"> metodologjitë kërkimore cilësore dhe sasiore.</w:t>
            </w:r>
          </w:p>
          <w:p w14:paraId="70D5EA9E" w14:textId="77777777" w:rsidR="003C3B23" w:rsidRPr="003C3B23" w:rsidRDefault="003C3B23" w:rsidP="003C3B23">
            <w:pPr>
              <w:numPr>
                <w:ilvl w:val="0"/>
                <w:numId w:val="3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njohin</w:t>
            </w:r>
            <w:r w:rsidRPr="003C3B23">
              <w:rPr>
                <w:rFonts w:ascii="Times New Roman" w:eastAsia="Times New Roman" w:hAnsi="Times New Roman" w:cs="Times New Roman"/>
                <w:position w:val="0"/>
                <w:sz w:val="24"/>
                <w:lang w:val="en-US" w:eastAsia="en-US"/>
              </w:rPr>
              <w:t xml:space="preserve"> konsideratat etike në zhvillimin e teknologjisë.</w:t>
            </w:r>
          </w:p>
          <w:p w14:paraId="5996A050" w14:textId="77777777" w:rsidR="003C3B23" w:rsidRPr="003C3B23" w:rsidRDefault="003C3B23" w:rsidP="003C3B23">
            <w:pPr>
              <w:numPr>
                <w:ilvl w:val="0"/>
                <w:numId w:val="31"/>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identifikojnë</w:t>
            </w:r>
            <w:r w:rsidRPr="003C3B23">
              <w:rPr>
                <w:rFonts w:ascii="Times New Roman" w:eastAsia="Times New Roman" w:hAnsi="Times New Roman" w:cs="Times New Roman"/>
                <w:position w:val="0"/>
                <w:sz w:val="24"/>
                <w:lang w:val="en-US" w:eastAsia="en-US"/>
              </w:rPr>
              <w:t xml:space="preserve"> praktikat më të mira për rishikimin e literaturës dhe analizën e të dhënave.</w:t>
            </w:r>
          </w:p>
          <w:p w14:paraId="02911314" w14:textId="77777777" w:rsidR="003C3B23" w:rsidRPr="003C3B23" w:rsidRDefault="003C3B23" w:rsidP="003C3B23">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
                <w:bCs/>
                <w:position w:val="0"/>
                <w:sz w:val="27"/>
                <w:szCs w:val="27"/>
                <w:lang w:val="en-US" w:eastAsia="en-US"/>
              </w:rPr>
            </w:pPr>
            <w:r w:rsidRPr="003C3B23">
              <w:rPr>
                <w:rFonts w:ascii="Times New Roman" w:eastAsia="Times New Roman" w:hAnsi="Times New Roman" w:cs="Times New Roman"/>
                <w:b/>
                <w:bCs/>
                <w:position w:val="0"/>
                <w:sz w:val="27"/>
                <w:szCs w:val="27"/>
                <w:lang w:val="en-US" w:eastAsia="en-US"/>
              </w:rPr>
              <w:t>Aftësi</w:t>
            </w:r>
          </w:p>
          <w:p w14:paraId="12959CF7" w14:textId="77777777" w:rsidR="003C3B23" w:rsidRPr="003C3B23" w:rsidRDefault="003C3B23" w:rsidP="003C3B23">
            <w:pPr>
              <w:numPr>
                <w:ilvl w:val="0"/>
                <w:numId w:val="32"/>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zbatojnë</w:t>
            </w:r>
            <w:r w:rsidRPr="003C3B23">
              <w:rPr>
                <w:rFonts w:ascii="Times New Roman" w:eastAsia="Times New Roman" w:hAnsi="Times New Roman" w:cs="Times New Roman"/>
                <w:position w:val="0"/>
                <w:sz w:val="24"/>
                <w:lang w:val="en-US" w:eastAsia="en-US"/>
              </w:rPr>
              <w:t xml:space="preserve"> dizajnin dhe metodologjitë e kërkimit në projektet e TIK-ut.</w:t>
            </w:r>
          </w:p>
          <w:p w14:paraId="10B37A24" w14:textId="77777777" w:rsidR="003C3B23" w:rsidRPr="003C3B23" w:rsidRDefault="003C3B23" w:rsidP="003C3B23">
            <w:pPr>
              <w:numPr>
                <w:ilvl w:val="0"/>
                <w:numId w:val="32"/>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strukturojnë dhe shkruajnë</w:t>
            </w:r>
            <w:r w:rsidRPr="003C3B23">
              <w:rPr>
                <w:rFonts w:ascii="Times New Roman" w:eastAsia="Times New Roman" w:hAnsi="Times New Roman" w:cs="Times New Roman"/>
                <w:position w:val="0"/>
                <w:sz w:val="24"/>
                <w:lang w:val="en-US" w:eastAsia="en-US"/>
              </w:rPr>
              <w:t xml:space="preserve"> propozime kërkimore.</w:t>
            </w:r>
          </w:p>
          <w:p w14:paraId="5061695B" w14:textId="77777777" w:rsidR="003C3B23" w:rsidRPr="003C3B23" w:rsidRDefault="003C3B23" w:rsidP="003C3B23">
            <w:pPr>
              <w:numPr>
                <w:ilvl w:val="0"/>
                <w:numId w:val="32"/>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analizojnë dhe interpretojnë</w:t>
            </w:r>
            <w:r w:rsidRPr="003C3B23">
              <w:rPr>
                <w:rFonts w:ascii="Times New Roman" w:eastAsia="Times New Roman" w:hAnsi="Times New Roman" w:cs="Times New Roman"/>
                <w:position w:val="0"/>
                <w:sz w:val="24"/>
                <w:lang w:val="en-US" w:eastAsia="en-US"/>
              </w:rPr>
              <w:t xml:space="preserve"> të dhënat e kërkimit.</w:t>
            </w:r>
          </w:p>
          <w:p w14:paraId="44139D54" w14:textId="77777777" w:rsidR="003C3B23" w:rsidRPr="003C3B23" w:rsidRDefault="003C3B23" w:rsidP="003C3B23">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
                <w:bCs/>
                <w:position w:val="0"/>
                <w:sz w:val="27"/>
                <w:szCs w:val="27"/>
                <w:lang w:val="en-US" w:eastAsia="en-US"/>
              </w:rPr>
            </w:pPr>
            <w:r w:rsidRPr="003C3B23">
              <w:rPr>
                <w:rFonts w:ascii="Times New Roman" w:eastAsia="Times New Roman" w:hAnsi="Times New Roman" w:cs="Times New Roman"/>
                <w:b/>
                <w:bCs/>
                <w:position w:val="0"/>
                <w:sz w:val="27"/>
                <w:szCs w:val="27"/>
                <w:lang w:val="en-US" w:eastAsia="en-US"/>
              </w:rPr>
              <w:t>Kompetenca</w:t>
            </w:r>
          </w:p>
          <w:p w14:paraId="3F876E1E" w14:textId="77777777" w:rsidR="003C3B23" w:rsidRPr="003C3B23" w:rsidRDefault="003C3B23" w:rsidP="003C3B23">
            <w:pPr>
              <w:numPr>
                <w:ilvl w:val="0"/>
                <w:numId w:val="3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vlerësojnë</w:t>
            </w:r>
            <w:r w:rsidRPr="003C3B23">
              <w:rPr>
                <w:rFonts w:ascii="Times New Roman" w:eastAsia="Times New Roman" w:hAnsi="Times New Roman" w:cs="Times New Roman"/>
                <w:position w:val="0"/>
                <w:sz w:val="24"/>
                <w:lang w:val="en-US" w:eastAsia="en-US"/>
              </w:rPr>
              <w:t xml:space="preserve"> çështjet etike në kërkimin dhe praktikën e TIK-ut.</w:t>
            </w:r>
          </w:p>
          <w:p w14:paraId="49983D21" w14:textId="77777777" w:rsidR="003C3B23" w:rsidRPr="003C3B23" w:rsidRDefault="003C3B23" w:rsidP="003C3B23">
            <w:pPr>
              <w:numPr>
                <w:ilvl w:val="0"/>
                <w:numId w:val="33"/>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planifikojnë dhe realizojnë</w:t>
            </w:r>
            <w:r w:rsidRPr="003C3B23">
              <w:rPr>
                <w:rFonts w:ascii="Times New Roman" w:eastAsia="Times New Roman" w:hAnsi="Times New Roman" w:cs="Times New Roman"/>
                <w:position w:val="0"/>
                <w:sz w:val="24"/>
                <w:lang w:val="en-US" w:eastAsia="en-US"/>
              </w:rPr>
              <w:t xml:space="preserve"> projekte kërkimore në mënyrë të pavarur.</w:t>
            </w:r>
          </w:p>
          <w:p w14:paraId="706DF8B9" w14:textId="77777777" w:rsidR="003C3B23" w:rsidRPr="003C3B23" w:rsidRDefault="003C3B23" w:rsidP="003C3B23">
            <w:pPr>
              <w:numPr>
                <w:ilvl w:val="0"/>
                <w:numId w:val="33"/>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3C3B23">
              <w:rPr>
                <w:rFonts w:ascii="Times New Roman" w:eastAsia="Times New Roman" w:hAnsi="Times New Roman" w:cs="Times New Roman"/>
                <w:b/>
                <w:bCs/>
                <w:position w:val="0"/>
                <w:sz w:val="24"/>
                <w:lang w:val="en-US" w:eastAsia="en-US"/>
              </w:rPr>
              <w:t>Të komunikojnë</w:t>
            </w:r>
            <w:r w:rsidRPr="003C3B23">
              <w:rPr>
                <w:rFonts w:ascii="Times New Roman" w:eastAsia="Times New Roman" w:hAnsi="Times New Roman" w:cs="Times New Roman"/>
                <w:position w:val="0"/>
                <w:sz w:val="24"/>
                <w:lang w:val="en-US" w:eastAsia="en-US"/>
              </w:rPr>
              <w:t xml:space="preserve"> gjetjet e kërkimit në mënyrë efektive.</w:t>
            </w:r>
          </w:p>
          <w:p w14:paraId="04941E15" w14:textId="0A4A20B9" w:rsidR="00BD744E" w:rsidRPr="00741421" w:rsidRDefault="00BD744E" w:rsidP="003C3B23">
            <w:pPr>
              <w:pBdr>
                <w:top w:val="nil"/>
                <w:left w:val="nil"/>
                <w:bottom w:val="nil"/>
                <w:right w:val="nil"/>
                <w:between w:val="nil"/>
              </w:pBdr>
              <w:suppressAutoHyphens w:val="0"/>
              <w:spacing w:after="120" w:line="276" w:lineRule="auto"/>
              <w:ind w:leftChars="0" w:left="0" w:firstLineChars="0" w:firstLine="0"/>
              <w:jc w:val="both"/>
              <w:textDirection w:val="lrTb"/>
              <w:textAlignment w:val="auto"/>
              <w:outlineLvl w:val="9"/>
              <w:rPr>
                <w:rFonts w:ascii="Times New Roman" w:hAnsi="Times New Roman" w:cs="Times New Roman"/>
                <w:sz w:val="24"/>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3C3B23" w:rsidRPr="00BB2207" w14:paraId="477C2991" w14:textId="77777777" w:rsidTr="006F3498">
        <w:tc>
          <w:tcPr>
            <w:tcW w:w="506" w:type="dxa"/>
            <w:tcBorders>
              <w:right w:val="single" w:sz="4" w:space="0" w:color="000000"/>
            </w:tcBorders>
            <w:shd w:val="clear" w:color="auto" w:fill="B8CCE4"/>
          </w:tcPr>
          <w:p w14:paraId="25D4AD53" w14:textId="77777777" w:rsidR="003C3B23" w:rsidRPr="00BB2207" w:rsidRDefault="003C3B23" w:rsidP="003C3B23">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57103C34" w:rsidR="003C3B23" w:rsidRPr="00BB2207" w:rsidRDefault="003C3B23" w:rsidP="003C3B23">
            <w:pPr>
              <w:tabs>
                <w:tab w:val="left" w:pos="1093"/>
              </w:tabs>
              <w:spacing w:line="276" w:lineRule="auto"/>
              <w:ind w:left="0" w:hanging="2"/>
              <w:textDirection w:val="lrTb"/>
              <w:rPr>
                <w:rFonts w:ascii="Times New Roman" w:eastAsia="Times New Roman" w:hAnsi="Times New Roman" w:cs="Times New Roman"/>
                <w:sz w:val="24"/>
                <w:lang w:val="en-US"/>
              </w:rPr>
            </w:pPr>
            <w:r w:rsidRPr="00791261">
              <w:rPr>
                <w:rFonts w:ascii="Times New Roman" w:hAnsi="Times New Roman"/>
                <w:b/>
                <w:sz w:val="24"/>
              </w:rPr>
              <w:t>Javët</w:t>
            </w:r>
          </w:p>
        </w:tc>
        <w:tc>
          <w:tcPr>
            <w:tcW w:w="7796" w:type="dxa"/>
            <w:shd w:val="clear" w:color="auto" w:fill="B8CCE4"/>
          </w:tcPr>
          <w:p w14:paraId="7A7DCF07" w14:textId="77777777" w:rsidR="003C3B23" w:rsidRPr="00BB2207" w:rsidRDefault="003C3B23" w:rsidP="003C3B23">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3C3B23" w:rsidRPr="00BB2207" w14:paraId="131D893A" w14:textId="77777777" w:rsidTr="00FA2A6C">
        <w:trPr>
          <w:cantSplit/>
        </w:trPr>
        <w:tc>
          <w:tcPr>
            <w:tcW w:w="506" w:type="dxa"/>
            <w:vMerge w:val="restart"/>
            <w:tcBorders>
              <w:right w:val="single" w:sz="4" w:space="0" w:color="000000"/>
            </w:tcBorders>
          </w:tcPr>
          <w:p w14:paraId="01537A6B" w14:textId="21D43C06" w:rsidR="003C3B23" w:rsidRPr="00BB2207" w:rsidRDefault="003C3B23" w:rsidP="003C3B23">
            <w:pPr>
              <w:ind w:left="0" w:right="113" w:hanging="2"/>
              <w:jc w:val="center"/>
              <w:textDirection w:val="lrTb"/>
              <w:rPr>
                <w:rFonts w:ascii="Times New Roman" w:eastAsia="Times New Roman" w:hAnsi="Times New Roman" w:cs="Times New Roman"/>
                <w:sz w:val="24"/>
                <w:lang w:val="en-US"/>
              </w:rPr>
            </w:pPr>
            <w:r w:rsidRPr="00791261">
              <w:rPr>
                <w:rFonts w:ascii="Times New Roman" w:hAnsi="Times New Roman"/>
                <w:b/>
                <w:sz w:val="24"/>
              </w:rPr>
              <w:t>Programi</w:t>
            </w:r>
          </w:p>
        </w:tc>
        <w:tc>
          <w:tcPr>
            <w:tcW w:w="1616" w:type="dxa"/>
            <w:tcBorders>
              <w:left w:val="single" w:sz="4" w:space="0" w:color="000000"/>
            </w:tcBorders>
          </w:tcPr>
          <w:p w14:paraId="7A8C0D12" w14:textId="7C421B95"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w:t>
            </w:r>
          </w:p>
        </w:tc>
        <w:tc>
          <w:tcPr>
            <w:tcW w:w="7796" w:type="dxa"/>
            <w:vAlign w:val="bottom"/>
          </w:tcPr>
          <w:p w14:paraId="69DE6034" w14:textId="77CF639E"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Hyrje dhe përmbledhje e kërkimit në TIK; llojet e kërkimit</w:t>
            </w:r>
          </w:p>
        </w:tc>
      </w:tr>
      <w:tr w:rsidR="003C3B23" w:rsidRPr="00BB2207" w14:paraId="266A4261" w14:textId="77777777" w:rsidTr="00FA2A6C">
        <w:trPr>
          <w:cantSplit/>
        </w:trPr>
        <w:tc>
          <w:tcPr>
            <w:tcW w:w="506" w:type="dxa"/>
            <w:vMerge/>
            <w:tcBorders>
              <w:right w:val="single" w:sz="4" w:space="0" w:color="000000"/>
            </w:tcBorders>
            <w:textDirection w:val="btLr"/>
            <w:vAlign w:val="center"/>
          </w:tcPr>
          <w:p w14:paraId="6F2643D8"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367FB999"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w:t>
            </w:r>
          </w:p>
        </w:tc>
        <w:tc>
          <w:tcPr>
            <w:tcW w:w="7796" w:type="dxa"/>
            <w:vAlign w:val="bottom"/>
          </w:tcPr>
          <w:p w14:paraId="3576B77F" w14:textId="7574E9A7"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Problemet kërkimore, pyetjet, hipotezat, objektivat</w:t>
            </w:r>
          </w:p>
        </w:tc>
      </w:tr>
      <w:tr w:rsidR="003C3B23" w:rsidRPr="00BB2207" w14:paraId="23C824CF" w14:textId="77777777" w:rsidTr="00FA2A6C">
        <w:trPr>
          <w:cantSplit/>
        </w:trPr>
        <w:tc>
          <w:tcPr>
            <w:tcW w:w="506" w:type="dxa"/>
            <w:vMerge/>
            <w:tcBorders>
              <w:right w:val="single" w:sz="4" w:space="0" w:color="000000"/>
            </w:tcBorders>
          </w:tcPr>
          <w:p w14:paraId="55814267"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616FC4D4"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III</w:t>
            </w:r>
          </w:p>
        </w:tc>
        <w:tc>
          <w:tcPr>
            <w:tcW w:w="7796" w:type="dxa"/>
            <w:vAlign w:val="bottom"/>
          </w:tcPr>
          <w:p w14:paraId="761F247F" w14:textId="7BD505CA"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Rishikimi i literaturës akademike; bazat e të dhënave, sinteza</w:t>
            </w:r>
          </w:p>
        </w:tc>
      </w:tr>
      <w:tr w:rsidR="003C3B23" w:rsidRPr="00BB2207" w14:paraId="2579836C" w14:textId="77777777" w:rsidTr="00FA2A6C">
        <w:trPr>
          <w:cantSplit/>
        </w:trPr>
        <w:tc>
          <w:tcPr>
            <w:tcW w:w="506" w:type="dxa"/>
            <w:vMerge/>
            <w:tcBorders>
              <w:right w:val="single" w:sz="4" w:space="0" w:color="000000"/>
            </w:tcBorders>
          </w:tcPr>
          <w:p w14:paraId="5038D8AA"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5F3F9432"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IV</w:t>
            </w:r>
          </w:p>
        </w:tc>
        <w:tc>
          <w:tcPr>
            <w:tcW w:w="7796" w:type="dxa"/>
            <w:vAlign w:val="bottom"/>
          </w:tcPr>
          <w:p w14:paraId="439E2836" w14:textId="1DE08347"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Integriteti në kërkim, plagjiatura, autorësia, botimi akademik</w:t>
            </w:r>
          </w:p>
        </w:tc>
      </w:tr>
      <w:tr w:rsidR="003C3B23" w:rsidRPr="00BB2207" w14:paraId="6B0E6E4B" w14:textId="77777777" w:rsidTr="00FA2A6C">
        <w:trPr>
          <w:cantSplit/>
        </w:trPr>
        <w:tc>
          <w:tcPr>
            <w:tcW w:w="506" w:type="dxa"/>
            <w:vMerge/>
            <w:tcBorders>
              <w:right w:val="single" w:sz="4" w:space="0" w:color="000000"/>
            </w:tcBorders>
          </w:tcPr>
          <w:p w14:paraId="41B39DFA"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1F399B4D"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w:t>
            </w:r>
          </w:p>
        </w:tc>
        <w:tc>
          <w:tcPr>
            <w:tcW w:w="7796" w:type="dxa"/>
            <w:vAlign w:val="bottom"/>
          </w:tcPr>
          <w:p w14:paraId="4684ADDA" w14:textId="5CF5392D"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Etika në TIK; paragjykimi në AI, drejtësia, transparenca, llogaridhënia</w:t>
            </w:r>
          </w:p>
        </w:tc>
      </w:tr>
      <w:tr w:rsidR="003C3B23" w:rsidRPr="00BB2207" w14:paraId="7921AC01" w14:textId="77777777" w:rsidTr="00FA2A6C">
        <w:trPr>
          <w:cantSplit/>
        </w:trPr>
        <w:tc>
          <w:tcPr>
            <w:tcW w:w="506" w:type="dxa"/>
            <w:vMerge/>
            <w:tcBorders>
              <w:right w:val="single" w:sz="4" w:space="0" w:color="000000"/>
            </w:tcBorders>
          </w:tcPr>
          <w:p w14:paraId="23AA14E1"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3D813F7E"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w:t>
            </w:r>
          </w:p>
        </w:tc>
        <w:tc>
          <w:tcPr>
            <w:tcW w:w="7796" w:type="dxa"/>
            <w:vAlign w:val="bottom"/>
          </w:tcPr>
          <w:p w14:paraId="6009F5A5" w14:textId="6A8043AA"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Parimet e dizajnit eksperimental: variablat, kampionimi, vlefshmëria, besueshmëria</w:t>
            </w:r>
          </w:p>
        </w:tc>
      </w:tr>
      <w:tr w:rsidR="003C3B23" w:rsidRPr="00BB2207" w14:paraId="4B600A5E" w14:textId="77777777" w:rsidTr="00FA2A6C">
        <w:trPr>
          <w:cantSplit/>
        </w:trPr>
        <w:tc>
          <w:tcPr>
            <w:tcW w:w="506" w:type="dxa"/>
            <w:vMerge/>
            <w:tcBorders>
              <w:right w:val="single" w:sz="4" w:space="0" w:color="000000"/>
            </w:tcBorders>
          </w:tcPr>
          <w:p w14:paraId="1BD0A63D"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60C9FF18"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w:t>
            </w:r>
          </w:p>
        </w:tc>
        <w:tc>
          <w:tcPr>
            <w:tcW w:w="7796" w:type="dxa"/>
            <w:vAlign w:val="bottom"/>
          </w:tcPr>
          <w:p w14:paraId="6F52825D" w14:textId="797E73DB"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Metodat sasiore I: statistika përshkruese, vizualizimi, anketat</w:t>
            </w:r>
          </w:p>
        </w:tc>
      </w:tr>
      <w:tr w:rsidR="003C3B23" w:rsidRPr="00BB2207" w14:paraId="6704ABBC" w14:textId="77777777" w:rsidTr="00FA2A6C">
        <w:trPr>
          <w:cantSplit/>
        </w:trPr>
        <w:tc>
          <w:tcPr>
            <w:tcW w:w="506" w:type="dxa"/>
            <w:vMerge/>
            <w:tcBorders>
              <w:right w:val="single" w:sz="4" w:space="0" w:color="000000"/>
            </w:tcBorders>
          </w:tcPr>
          <w:p w14:paraId="3E7A973C"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4578D75E"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VIII</w:t>
            </w:r>
          </w:p>
        </w:tc>
        <w:tc>
          <w:tcPr>
            <w:tcW w:w="7796" w:type="dxa"/>
            <w:vAlign w:val="bottom"/>
          </w:tcPr>
          <w:p w14:paraId="65DCE9DD" w14:textId="55A50FC2"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Metodat sasiore II: statistika inferenciale, regresioni, testi chi-square; korrelacioni; regresioni linear i thjeshtë dhe i shumëfishtë; analizat multivariate të të dhënave; SEM – modelimi i ekuacioneve strukturore (konceptet bazë). Softuer për analizën sasiore (p.sh., R).</w:t>
            </w:r>
          </w:p>
        </w:tc>
      </w:tr>
      <w:tr w:rsidR="003C3B23" w:rsidRPr="00BB2207" w14:paraId="2F1587C2" w14:textId="77777777" w:rsidTr="00FA2A6C">
        <w:trPr>
          <w:cantSplit/>
        </w:trPr>
        <w:tc>
          <w:tcPr>
            <w:tcW w:w="506" w:type="dxa"/>
            <w:vMerge/>
            <w:tcBorders>
              <w:right w:val="single" w:sz="4" w:space="0" w:color="000000"/>
            </w:tcBorders>
          </w:tcPr>
          <w:p w14:paraId="393D3AB7"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1D765014"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IX</w:t>
            </w:r>
          </w:p>
        </w:tc>
        <w:tc>
          <w:tcPr>
            <w:tcW w:w="7796" w:type="dxa"/>
            <w:vAlign w:val="bottom"/>
          </w:tcPr>
          <w:p w14:paraId="5E95ACDD" w14:textId="734EC7AB"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Metodat cilësore I: intervistat, grupet e fokusuara, vëzhgimi</w:t>
            </w:r>
          </w:p>
        </w:tc>
      </w:tr>
      <w:tr w:rsidR="003C3B23" w:rsidRPr="00BB2207" w14:paraId="0F2D6781" w14:textId="77777777" w:rsidTr="00FA2A6C">
        <w:trPr>
          <w:cantSplit/>
        </w:trPr>
        <w:tc>
          <w:tcPr>
            <w:tcW w:w="506" w:type="dxa"/>
            <w:vMerge/>
            <w:tcBorders>
              <w:right w:val="single" w:sz="4" w:space="0" w:color="000000"/>
            </w:tcBorders>
          </w:tcPr>
          <w:p w14:paraId="6805DF69"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1404D8B"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w:t>
            </w:r>
          </w:p>
        </w:tc>
        <w:tc>
          <w:tcPr>
            <w:tcW w:w="7796" w:type="dxa"/>
            <w:vAlign w:val="bottom"/>
          </w:tcPr>
          <w:p w14:paraId="1ACB955A" w14:textId="5C827766"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Metodat cilësore II: analiza e përmbajtjes, kodimi, triangulimi, saturimi i të dhënave. Softuer për analizën cilësore (p.sh., R).</w:t>
            </w:r>
          </w:p>
        </w:tc>
      </w:tr>
      <w:tr w:rsidR="003C3B23" w:rsidRPr="00BB2207" w14:paraId="52B6FBBB" w14:textId="77777777" w:rsidTr="00FA2A6C">
        <w:trPr>
          <w:cantSplit/>
        </w:trPr>
        <w:tc>
          <w:tcPr>
            <w:tcW w:w="506" w:type="dxa"/>
            <w:vMerge/>
            <w:tcBorders>
              <w:right w:val="single" w:sz="4" w:space="0" w:color="000000"/>
            </w:tcBorders>
            <w:vAlign w:val="center"/>
          </w:tcPr>
          <w:p w14:paraId="5BE8701E"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60323183"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w:t>
            </w:r>
          </w:p>
        </w:tc>
        <w:tc>
          <w:tcPr>
            <w:tcW w:w="7796" w:type="dxa"/>
            <w:vAlign w:val="bottom"/>
          </w:tcPr>
          <w:p w14:paraId="57938DE2" w14:textId="626701B4"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Mbledhja dhe analiza e të dhënave në projektet e TIK: studime rastesh, eksperimente</w:t>
            </w:r>
          </w:p>
        </w:tc>
      </w:tr>
      <w:tr w:rsidR="003C3B23" w:rsidRPr="00BB2207" w14:paraId="2BB91F97" w14:textId="77777777" w:rsidTr="00FA2A6C">
        <w:trPr>
          <w:cantSplit/>
        </w:trPr>
        <w:tc>
          <w:tcPr>
            <w:tcW w:w="506" w:type="dxa"/>
            <w:vMerge/>
            <w:tcBorders>
              <w:right w:val="single" w:sz="4" w:space="0" w:color="000000"/>
            </w:tcBorders>
            <w:vAlign w:val="center"/>
          </w:tcPr>
          <w:p w14:paraId="50E40C99"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6F1A3A9A"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w:t>
            </w:r>
          </w:p>
        </w:tc>
        <w:tc>
          <w:tcPr>
            <w:tcW w:w="7796" w:type="dxa"/>
            <w:vAlign w:val="bottom"/>
          </w:tcPr>
          <w:p w14:paraId="1D8C5582" w14:textId="6F4E1B2C"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Shkrimi akademik: struktura e artikujve, tezave, citimet</w:t>
            </w:r>
          </w:p>
        </w:tc>
      </w:tr>
      <w:tr w:rsidR="003C3B23" w:rsidRPr="00BB2207" w14:paraId="7570C6BF" w14:textId="77777777" w:rsidTr="00FA2A6C">
        <w:trPr>
          <w:cantSplit/>
        </w:trPr>
        <w:tc>
          <w:tcPr>
            <w:tcW w:w="506" w:type="dxa"/>
            <w:vMerge/>
            <w:tcBorders>
              <w:right w:val="single" w:sz="4" w:space="0" w:color="000000"/>
            </w:tcBorders>
            <w:vAlign w:val="center"/>
          </w:tcPr>
          <w:p w14:paraId="77FDA2A4"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2DE61BAB"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XIII</w:t>
            </w:r>
          </w:p>
        </w:tc>
        <w:tc>
          <w:tcPr>
            <w:tcW w:w="7796" w:type="dxa"/>
            <w:vAlign w:val="bottom"/>
          </w:tcPr>
          <w:p w14:paraId="619D952D" w14:textId="0B554196"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Propozimet kërkimore dhe planifikimi i projekteve</w:t>
            </w:r>
          </w:p>
        </w:tc>
      </w:tr>
      <w:tr w:rsidR="003C3B23" w:rsidRPr="00BB2207" w14:paraId="37DC9591" w14:textId="77777777" w:rsidTr="00FA2A6C">
        <w:trPr>
          <w:cantSplit/>
        </w:trPr>
        <w:tc>
          <w:tcPr>
            <w:tcW w:w="506" w:type="dxa"/>
            <w:vMerge/>
            <w:tcBorders>
              <w:right w:val="single" w:sz="4" w:space="0" w:color="000000"/>
            </w:tcBorders>
            <w:vAlign w:val="center"/>
          </w:tcPr>
          <w:p w14:paraId="028580B5"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3B661D73" w:rsidR="003C3B23" w:rsidRPr="00BB2207" w:rsidRDefault="003C3B23" w:rsidP="003C3B23">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XIV</w:t>
            </w:r>
          </w:p>
        </w:tc>
        <w:tc>
          <w:tcPr>
            <w:tcW w:w="7796" w:type="dxa"/>
            <w:vAlign w:val="bottom"/>
          </w:tcPr>
          <w:p w14:paraId="6995EE1C" w14:textId="07352B04"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Rishikimi nga kolegët, konferencat, botimet në revista, revistat grabitqare</w:t>
            </w:r>
          </w:p>
        </w:tc>
      </w:tr>
      <w:tr w:rsidR="003C3B23" w:rsidRPr="00BB2207" w14:paraId="3F853B88" w14:textId="77777777" w:rsidTr="00FA2A6C">
        <w:trPr>
          <w:cantSplit/>
          <w:trHeight w:val="64"/>
        </w:trPr>
        <w:tc>
          <w:tcPr>
            <w:tcW w:w="506" w:type="dxa"/>
            <w:vMerge/>
            <w:tcBorders>
              <w:right w:val="single" w:sz="4" w:space="0" w:color="000000"/>
            </w:tcBorders>
            <w:vAlign w:val="center"/>
          </w:tcPr>
          <w:p w14:paraId="2462BD02" w14:textId="77777777" w:rsidR="003C3B23" w:rsidRPr="00BB2207" w:rsidRDefault="003C3B23" w:rsidP="003C3B23">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152AAC0F" w:rsidR="003C3B23" w:rsidRPr="00BB2207" w:rsidRDefault="003C3B23" w:rsidP="003C3B23">
            <w:pPr>
              <w:ind w:left="0" w:hanging="2"/>
              <w:jc w:val="both"/>
              <w:textDirection w:val="lrTb"/>
              <w:rPr>
                <w:rFonts w:ascii="Times New Roman" w:eastAsia="Times New Roman" w:hAnsi="Times New Roman" w:cs="Times New Roman"/>
                <w:u w:val="single"/>
                <w:lang w:val="en-US"/>
              </w:rPr>
            </w:pPr>
            <w:r w:rsidRPr="00791261">
              <w:rPr>
                <w:rFonts w:ascii="Times New Roman" w:hAnsi="Times New Roman"/>
                <w:b/>
                <w:sz w:val="24"/>
              </w:rPr>
              <w:t>Java - XV</w:t>
            </w:r>
          </w:p>
        </w:tc>
        <w:tc>
          <w:tcPr>
            <w:tcW w:w="7796" w:type="dxa"/>
            <w:vAlign w:val="bottom"/>
          </w:tcPr>
          <w:p w14:paraId="5C54E294" w14:textId="69295FD8" w:rsidR="003C3B23" w:rsidRPr="003C3B23" w:rsidRDefault="003C3B23" w:rsidP="003C3B23">
            <w:pPr>
              <w:ind w:left="0" w:hanging="2"/>
              <w:textDirection w:val="lrTb"/>
              <w:rPr>
                <w:rFonts w:ascii="Times New Roman" w:eastAsia="Times New Roman" w:hAnsi="Times New Roman" w:cs="Times New Roman"/>
                <w:sz w:val="24"/>
                <w:lang w:val="en-US"/>
              </w:rPr>
            </w:pPr>
            <w:r w:rsidRPr="003C3B23">
              <w:rPr>
                <w:rFonts w:ascii="Aptos Narrow" w:hAnsi="Aptos Narrow"/>
                <w:color w:val="000000"/>
                <w:sz w:val="22"/>
                <w:szCs w:val="22"/>
              </w:rPr>
              <w:t>Prezantimet e studentëve; reflektim mbi etikën e kërkimit dhe rastet studimore në TIK</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112E99B8"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w:t>
            </w:r>
            <w:r w:rsidR="003C3B23">
              <w:rPr>
                <w:rFonts w:ascii="Times New Roman" w:hAnsi="Times New Roman" w:cs="Times New Roman"/>
                <w:sz w:val="24"/>
                <w:szCs w:val="24"/>
                <w:lang w:val="en-US"/>
              </w:rPr>
              <w:t>a</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B80C12">
        <w:trPr>
          <w:cantSplit/>
          <w:trHeight w:val="2072"/>
        </w:trPr>
        <w:tc>
          <w:tcPr>
            <w:tcW w:w="558" w:type="dxa"/>
            <w:textDirection w:val="btLr"/>
            <w:vAlign w:val="center"/>
          </w:tcPr>
          <w:p w14:paraId="6B20BD05" w14:textId="7DB83552" w:rsidR="00D67D7F" w:rsidRPr="00BB2207"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w:t>
            </w:r>
            <w:r w:rsidR="003C3B23">
              <w:rPr>
                <w:rFonts w:ascii="Times New Roman" w:eastAsia="Times New Roman" w:hAnsi="Times New Roman" w:cs="Times New Roman"/>
                <w:b/>
                <w:color w:val="000000"/>
                <w:sz w:val="24"/>
                <w:lang w:val="en-US"/>
              </w:rPr>
              <w:t>a</w:t>
            </w:r>
          </w:p>
        </w:tc>
        <w:tc>
          <w:tcPr>
            <w:tcW w:w="9360" w:type="dxa"/>
          </w:tcPr>
          <w:p w14:paraId="0493B11F" w14:textId="77777777" w:rsidR="00741421" w:rsidRPr="00D42CAA" w:rsidRDefault="00741421" w:rsidP="00741421">
            <w:pPr>
              <w:ind w:left="0" w:hanging="2"/>
              <w:rPr>
                <w:rFonts w:ascii="Times New Roman" w:hAnsi="Times New Roman"/>
                <w:sz w:val="24"/>
              </w:rPr>
            </w:pPr>
            <w:r w:rsidRPr="00D42CAA">
              <w:rPr>
                <w:rFonts w:ascii="Times New Roman" w:hAnsi="Times New Roman"/>
                <w:sz w:val="24"/>
              </w:rPr>
              <w:t>1. Creswell, J.W. &amp; Creswell, J.D. (2018). Research Design: Qualitative, Quantitative, and Mixed Methods Approaches (6th ed.).</w:t>
            </w:r>
          </w:p>
          <w:p w14:paraId="7B6F5F18" w14:textId="77777777" w:rsidR="00D67D7F" w:rsidRPr="00D42CAA" w:rsidRDefault="00741421" w:rsidP="003A1A87">
            <w:pPr>
              <w:ind w:left="0" w:hanging="2"/>
              <w:rPr>
                <w:rFonts w:ascii="Times New Roman" w:hAnsi="Times New Roman"/>
                <w:sz w:val="24"/>
              </w:rPr>
            </w:pPr>
            <w:r w:rsidRPr="00D42CAA">
              <w:rPr>
                <w:rFonts w:ascii="Times New Roman" w:hAnsi="Times New Roman"/>
                <w:sz w:val="24"/>
              </w:rPr>
              <w:t>2. Oates, B. J., Griffiths, M., &amp; McLean, R. (2022). </w:t>
            </w:r>
            <w:r w:rsidRPr="00D42CAA">
              <w:rPr>
                <w:rFonts w:ascii="Times New Roman" w:hAnsi="Times New Roman"/>
                <w:iCs/>
                <w:sz w:val="24"/>
              </w:rPr>
              <w:t>Researching information systems and computing</w:t>
            </w:r>
            <w:r w:rsidRPr="00D42CAA">
              <w:rPr>
                <w:rFonts w:ascii="Times New Roman" w:hAnsi="Times New Roman"/>
                <w:sz w:val="24"/>
              </w:rPr>
              <w:t>. Sage.</w:t>
            </w:r>
          </w:p>
          <w:p w14:paraId="28ABE51F" w14:textId="4DAF80C3" w:rsidR="00837274" w:rsidRPr="00D42CAA" w:rsidRDefault="00837274" w:rsidP="00837274">
            <w:pPr>
              <w:ind w:left="0" w:hanging="2"/>
              <w:rPr>
                <w:rFonts w:ascii="Times New Roman" w:eastAsia="Times New Roman" w:hAnsi="Times New Roman" w:cs="Times New Roman"/>
                <w:position w:val="0"/>
                <w:sz w:val="24"/>
                <w:lang w:val="en-US" w:eastAsia="en-US"/>
              </w:rPr>
            </w:pPr>
            <w:r w:rsidRPr="00D42CAA">
              <w:rPr>
                <w:rFonts w:ascii="Times New Roman" w:eastAsia="Times New Roman" w:hAnsi="Times New Roman" w:cs="Times New Roman"/>
                <w:position w:val="0"/>
                <w:sz w:val="24"/>
                <w:lang w:val="en-US" w:eastAsia="en-US"/>
              </w:rPr>
              <w:t>3. Hair et al. (2018). </w:t>
            </w:r>
            <w:r w:rsidRPr="00D42CAA">
              <w:rPr>
                <w:rFonts w:ascii="Times New Roman" w:eastAsia="Times New Roman" w:hAnsi="Times New Roman" w:cs="Times New Roman"/>
                <w:iCs/>
                <w:position w:val="0"/>
                <w:sz w:val="24"/>
                <w:lang w:val="en-US" w:eastAsia="en-US"/>
              </w:rPr>
              <w:t>Multivariate data analysis</w:t>
            </w:r>
            <w:r w:rsidRPr="00D42CAA">
              <w:rPr>
                <w:rFonts w:ascii="Times New Roman" w:eastAsia="Times New Roman" w:hAnsi="Times New Roman" w:cs="Times New Roman"/>
                <w:position w:val="0"/>
                <w:sz w:val="24"/>
                <w:lang w:val="en-US" w:eastAsia="en-US"/>
              </w:rPr>
              <w:t>. 8th edition. CENGAGE. </w:t>
            </w:r>
          </w:p>
          <w:p w14:paraId="74C00AF1" w14:textId="3FF77511" w:rsidR="00837274" w:rsidRPr="0027276D" w:rsidRDefault="00837274" w:rsidP="003A1A87">
            <w:pPr>
              <w:ind w:left="0" w:hanging="2"/>
              <w:rPr>
                <w:rFonts w:ascii="Times New Roman" w:eastAsia="Times New Roman" w:hAnsi="Times New Roman" w:cs="Times New Roman"/>
                <w:position w:val="0"/>
                <w:sz w:val="24"/>
                <w:lang w:val="en-US" w:eastAsia="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03421"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299B0DF0" w:rsidR="00D03421" w:rsidRPr="00BB2207" w:rsidRDefault="00D03421" w:rsidP="00D03421">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rPr>
              <w:t>Metodologjia e mësimdhënjës</w:t>
            </w:r>
          </w:p>
        </w:tc>
        <w:tc>
          <w:tcPr>
            <w:tcW w:w="9360" w:type="dxa"/>
            <w:gridSpan w:val="4"/>
            <w:tcBorders>
              <w:right w:val="single" w:sz="4" w:space="0" w:color="000000"/>
            </w:tcBorders>
          </w:tcPr>
          <w:p w14:paraId="112AEA70" w14:textId="77777777" w:rsidR="00D03421" w:rsidRPr="00AF3307" w:rsidRDefault="00D03421" w:rsidP="00D03421">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position w:val="0"/>
                <w:sz w:val="24"/>
                <w:lang w:val="en-US" w:eastAsia="en-US"/>
              </w:rPr>
              <w:t>Kursi ndërthur ligjëratat për bazat teorike me ushtrimet dhe laboratorët për zhvillimin e aftësive praktike. Studentët mësojnë përmes studimeve të rasteve, punës së bazuar në projekte dhe studimit të pavarur, duke përdorur mjetet standarde të industrisë për të projektuar, vendosur dhe menaxhuar rrjetet cloud.</w:t>
            </w:r>
          </w:p>
          <w:p w14:paraId="36709372" w14:textId="77777777" w:rsidR="00D03421" w:rsidRPr="00AF3307" w:rsidRDefault="00D03421" w:rsidP="00D03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Ligjërata të strukturuara</w:t>
            </w:r>
            <w:r w:rsidRPr="00AF3307">
              <w:rPr>
                <w:rFonts w:ascii="Times New Roman" w:eastAsia="Times New Roman" w:hAnsi="Times New Roman" w:cs="Times New Roman"/>
                <w:position w:val="0"/>
                <w:sz w:val="24"/>
                <w:lang w:val="en-US" w:eastAsia="en-US"/>
              </w:rPr>
              <w:t>: prezantimi i parimeve të rrjetëzimit dhe arkitekturave të cloud-it.</w:t>
            </w:r>
          </w:p>
          <w:p w14:paraId="17D53E34" w14:textId="77777777" w:rsidR="00D03421" w:rsidRPr="00AF3307" w:rsidRDefault="00D03421" w:rsidP="00D03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Mësim i bazuar në problem (PBL)</w:t>
            </w:r>
            <w:r w:rsidRPr="00AF3307">
              <w:rPr>
                <w:rFonts w:ascii="Times New Roman" w:eastAsia="Times New Roman" w:hAnsi="Times New Roman" w:cs="Times New Roman"/>
                <w:position w:val="0"/>
                <w:sz w:val="24"/>
                <w:lang w:val="en-US" w:eastAsia="en-US"/>
              </w:rPr>
              <w:t>: zgjidhja e sfidave reale të rrjetëzimit në cloud.</w:t>
            </w:r>
          </w:p>
          <w:p w14:paraId="6AC016CC" w14:textId="77777777" w:rsidR="00D03421" w:rsidRPr="00AF3307" w:rsidRDefault="00D03421" w:rsidP="00D03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Flipped Classroom</w:t>
            </w:r>
            <w:r w:rsidRPr="00AF3307">
              <w:rPr>
                <w:rFonts w:ascii="Times New Roman" w:eastAsia="Times New Roman" w:hAnsi="Times New Roman" w:cs="Times New Roman"/>
                <w:position w:val="0"/>
                <w:sz w:val="24"/>
                <w:lang w:val="en-US" w:eastAsia="en-US"/>
              </w:rPr>
              <w:t>: lexime paraprake dhe zgjidhje interaktive e problemeve gjatë orës.</w:t>
            </w:r>
          </w:p>
          <w:p w14:paraId="66377C01" w14:textId="77777777" w:rsidR="00D03421" w:rsidRPr="00AF3307" w:rsidRDefault="00D03421" w:rsidP="00D03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Mësim i bazuar në projekte</w:t>
            </w:r>
            <w:r w:rsidRPr="00AF3307">
              <w:rPr>
                <w:rFonts w:ascii="Times New Roman" w:eastAsia="Times New Roman" w:hAnsi="Times New Roman" w:cs="Times New Roman"/>
                <w:position w:val="0"/>
                <w:sz w:val="24"/>
                <w:lang w:val="en-US" w:eastAsia="en-US"/>
              </w:rPr>
              <w:t>: projektimi dhe analiza e infrastrukturave të rrjeteve cloud.</w:t>
            </w:r>
          </w:p>
          <w:p w14:paraId="799D21C7" w14:textId="77777777" w:rsidR="00D03421" w:rsidRPr="00AF3307" w:rsidRDefault="00D03421" w:rsidP="00D03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Metoda e studimit të rasteve</w:t>
            </w:r>
            <w:r w:rsidRPr="00AF3307">
              <w:rPr>
                <w:rFonts w:ascii="Times New Roman" w:eastAsia="Times New Roman" w:hAnsi="Times New Roman" w:cs="Times New Roman"/>
                <w:position w:val="0"/>
                <w:sz w:val="24"/>
                <w:lang w:val="en-US" w:eastAsia="en-US"/>
              </w:rPr>
              <w:t>: analiza e qendrave të të dhënave në cloud dhe SDN në fokus industrial.</w:t>
            </w:r>
          </w:p>
          <w:p w14:paraId="1C25D352" w14:textId="77777777" w:rsidR="00D03421" w:rsidRPr="00AF3307" w:rsidRDefault="00D03421" w:rsidP="00D03421">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Demonstrime laboratorike</w:t>
            </w:r>
            <w:r w:rsidRPr="00AF3307">
              <w:rPr>
                <w:rFonts w:ascii="Times New Roman" w:eastAsia="Times New Roman" w:hAnsi="Times New Roman" w:cs="Times New Roman"/>
                <w:position w:val="0"/>
                <w:sz w:val="24"/>
                <w:lang w:val="en-US" w:eastAsia="en-US"/>
              </w:rPr>
              <w:t>: punë praktike me virtualizim, kontrollues SDN dhe monitorim të rrjeteve cloud.</w:t>
            </w:r>
          </w:p>
          <w:p w14:paraId="0BD81FA4" w14:textId="7228A65C" w:rsidR="00D03421" w:rsidRPr="000611E8" w:rsidRDefault="00D03421" w:rsidP="00D03421">
            <w:pPr>
              <w:suppressAutoHyphens w:val="0"/>
              <w:spacing w:line="240" w:lineRule="auto"/>
              <w:ind w:leftChars="0" w:left="720" w:firstLineChars="0" w:firstLine="0"/>
              <w:textDirection w:val="lrTb"/>
              <w:textAlignment w:val="auto"/>
              <w:outlineLvl w:val="9"/>
              <w:rPr>
                <w:rFonts w:ascii="Times New Roman" w:eastAsia="Times New Roman" w:hAnsi="Times New Roman" w:cs="Times New Roman"/>
                <w:bCs/>
                <w:position w:val="0"/>
                <w:sz w:val="24"/>
                <w:lang w:val="en-US" w:eastAsia="en-US"/>
              </w:rPr>
            </w:pPr>
            <w:r w:rsidRPr="00AF3307">
              <w:rPr>
                <w:rFonts w:ascii="Times New Roman" w:eastAsia="Times New Roman" w:hAnsi="Times New Roman" w:cs="Times New Roman"/>
                <w:b/>
                <w:bCs/>
                <w:position w:val="0"/>
                <w:sz w:val="24"/>
                <w:lang w:val="en-US" w:eastAsia="en-US"/>
              </w:rPr>
              <w:t>Ligjër</w:t>
            </w:r>
            <w:r>
              <w:rPr>
                <w:rFonts w:ascii="Times New Roman" w:eastAsia="Times New Roman" w:hAnsi="Times New Roman" w:cs="Times New Roman"/>
                <w:b/>
                <w:bCs/>
                <w:position w:val="0"/>
                <w:sz w:val="24"/>
                <w:lang w:val="en-US" w:eastAsia="en-US"/>
              </w:rPr>
              <w:t>ues</w:t>
            </w:r>
            <w:r w:rsidRPr="00AF3307">
              <w:rPr>
                <w:rFonts w:ascii="Times New Roman" w:eastAsia="Times New Roman" w:hAnsi="Times New Roman" w:cs="Times New Roman"/>
                <w:b/>
                <w:bCs/>
                <w:position w:val="0"/>
                <w:sz w:val="24"/>
                <w:lang w:val="en-US" w:eastAsia="en-US"/>
              </w:rPr>
              <w:t xml:space="preserve"> të ftuara</w:t>
            </w:r>
            <w:r w:rsidRPr="00AF3307">
              <w:rPr>
                <w:rFonts w:ascii="Times New Roman" w:eastAsia="Times New Roman" w:hAnsi="Times New Roman" w:cs="Times New Roman"/>
                <w:position w:val="0"/>
                <w:sz w:val="24"/>
                <w:lang w:val="en-US" w:eastAsia="en-US"/>
              </w:rPr>
              <w:t>: njohuri nga profesionistë të industrisë mbi inxhinierinë e të dhënave në cloud dhe qeverisjen.</w:t>
            </w:r>
          </w:p>
        </w:tc>
      </w:tr>
      <w:tr w:rsidR="00D03421"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4B493EE3" w:rsidR="00D03421" w:rsidRPr="00BB2207" w:rsidRDefault="00D03421" w:rsidP="00D03421">
            <w:pPr>
              <w:ind w:left="0" w:hanging="2"/>
              <w:jc w:val="center"/>
              <w:rPr>
                <w:rFonts w:ascii="Times New Roman" w:eastAsia="Times New Roman" w:hAnsi="Times New Roman" w:cs="Times New Roman"/>
                <w:sz w:val="24"/>
                <w:lang w:val="en-US"/>
              </w:rPr>
            </w:pPr>
            <w:r w:rsidRPr="00791261">
              <w:rPr>
                <w:bCs/>
                <w:lang w:val="sq-AL"/>
              </w:rPr>
              <w:t>Kontributi nё ngarkesën e studentit (gjë që duhet të korrespondoj me rezultatet e të nxënit të studentit – 1 ECTS kredi = 25 orë</w:t>
            </w:r>
            <w:r w:rsidRPr="00791261">
              <w:rPr>
                <w:lang w:val="sq-AL"/>
              </w:rPr>
              <w:t>)</w:t>
            </w:r>
          </w:p>
        </w:tc>
      </w:tr>
      <w:tr w:rsidR="00D03421" w:rsidRPr="00BB2207" w14:paraId="62CD38DE" w14:textId="77777777" w:rsidTr="00ED3B0F">
        <w:trPr>
          <w:cantSplit/>
        </w:trPr>
        <w:tc>
          <w:tcPr>
            <w:tcW w:w="558" w:type="dxa"/>
            <w:vMerge/>
            <w:tcBorders>
              <w:right w:val="single" w:sz="4" w:space="0" w:color="000000"/>
            </w:tcBorders>
            <w:shd w:val="clear" w:color="auto" w:fill="B8CCE4"/>
            <w:vAlign w:val="center"/>
          </w:tcPr>
          <w:p w14:paraId="433CDF31"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63603EBA" w:rsidR="00D03421" w:rsidRPr="00BB2207" w:rsidRDefault="00D03421" w:rsidP="00D03421">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810" w:type="dxa"/>
            <w:tcBorders>
              <w:left w:val="single" w:sz="4" w:space="0" w:color="000000"/>
              <w:right w:val="single" w:sz="4" w:space="0" w:color="000000"/>
            </w:tcBorders>
            <w:shd w:val="clear" w:color="auto" w:fill="B8CCE4"/>
          </w:tcPr>
          <w:p w14:paraId="0E8839BC" w14:textId="5E74859F" w:rsidR="00D03421" w:rsidRPr="00BB2207" w:rsidRDefault="00D03421" w:rsidP="00D03421">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260" w:type="dxa"/>
            <w:tcBorders>
              <w:left w:val="single" w:sz="4" w:space="0" w:color="000000"/>
              <w:right w:val="single" w:sz="4" w:space="0" w:color="000000"/>
            </w:tcBorders>
            <w:shd w:val="clear" w:color="auto" w:fill="B8CCE4"/>
          </w:tcPr>
          <w:p w14:paraId="1B1B9886" w14:textId="54732460" w:rsidR="00D03421" w:rsidRPr="00BB2207" w:rsidRDefault="00D03421" w:rsidP="00D03421">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080" w:type="dxa"/>
            <w:tcBorders>
              <w:left w:val="single" w:sz="4" w:space="0" w:color="000000"/>
            </w:tcBorders>
            <w:shd w:val="clear" w:color="auto" w:fill="B8CCE4"/>
          </w:tcPr>
          <w:p w14:paraId="0CB6FB24" w14:textId="2AC80FF7" w:rsidR="00D03421" w:rsidRPr="00BB2207" w:rsidRDefault="00D03421" w:rsidP="00D03421">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r>
      <w:tr w:rsidR="00D03421" w:rsidRPr="00BB2207" w14:paraId="3831970B" w14:textId="77777777" w:rsidTr="00A72D51">
        <w:trPr>
          <w:cantSplit/>
        </w:trPr>
        <w:tc>
          <w:tcPr>
            <w:tcW w:w="558" w:type="dxa"/>
            <w:vMerge/>
            <w:tcBorders>
              <w:right w:val="single" w:sz="4" w:space="0" w:color="000000"/>
            </w:tcBorders>
            <w:shd w:val="clear" w:color="auto" w:fill="B8CCE4"/>
            <w:vAlign w:val="center"/>
          </w:tcPr>
          <w:p w14:paraId="760B7D9A"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1DE7ECC" w14:textId="212B7F60"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Ligjërata</w:t>
            </w:r>
          </w:p>
        </w:tc>
        <w:tc>
          <w:tcPr>
            <w:tcW w:w="810" w:type="dxa"/>
            <w:tcBorders>
              <w:left w:val="single" w:sz="4" w:space="0" w:color="000000"/>
              <w:right w:val="single" w:sz="4" w:space="0" w:color="000000"/>
            </w:tcBorders>
            <w:shd w:val="clear" w:color="auto" w:fill="FFFFFF"/>
            <w:vAlign w:val="center"/>
          </w:tcPr>
          <w:p w14:paraId="3FB329B5" w14:textId="21070702"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5753D72D" w14:textId="35886F89"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15</w:t>
            </w:r>
          </w:p>
        </w:tc>
        <w:tc>
          <w:tcPr>
            <w:tcW w:w="1080" w:type="dxa"/>
            <w:tcBorders>
              <w:left w:val="single" w:sz="4" w:space="0" w:color="000000"/>
            </w:tcBorders>
            <w:shd w:val="clear" w:color="auto" w:fill="FFFFFF"/>
            <w:vAlign w:val="center"/>
          </w:tcPr>
          <w:p w14:paraId="4672ABB2" w14:textId="7DB9B678"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D03421" w:rsidRPr="00BB2207" w14:paraId="6ACB8DEC" w14:textId="77777777" w:rsidTr="00A72D51">
        <w:trPr>
          <w:cantSplit/>
        </w:trPr>
        <w:tc>
          <w:tcPr>
            <w:tcW w:w="558" w:type="dxa"/>
            <w:vMerge/>
            <w:tcBorders>
              <w:right w:val="single" w:sz="4" w:space="0" w:color="000000"/>
            </w:tcBorders>
            <w:shd w:val="clear" w:color="auto" w:fill="B8CCE4"/>
            <w:vAlign w:val="center"/>
          </w:tcPr>
          <w:p w14:paraId="617C507E"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928E742" w14:textId="6574BCF5"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Ushtrime / Laboratorë</w:t>
            </w:r>
          </w:p>
        </w:tc>
        <w:tc>
          <w:tcPr>
            <w:tcW w:w="810" w:type="dxa"/>
            <w:tcBorders>
              <w:left w:val="single" w:sz="4" w:space="0" w:color="000000"/>
              <w:right w:val="single" w:sz="4" w:space="0" w:color="000000"/>
            </w:tcBorders>
            <w:shd w:val="clear" w:color="auto" w:fill="FFFFFF"/>
            <w:vAlign w:val="center"/>
          </w:tcPr>
          <w:p w14:paraId="313CC7FD" w14:textId="2B695272"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03D0F5E1" w14:textId="6A167685"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15</w:t>
            </w:r>
          </w:p>
        </w:tc>
        <w:tc>
          <w:tcPr>
            <w:tcW w:w="1080" w:type="dxa"/>
            <w:tcBorders>
              <w:left w:val="single" w:sz="4" w:space="0" w:color="000000"/>
            </w:tcBorders>
            <w:shd w:val="clear" w:color="auto" w:fill="FFFFFF"/>
            <w:vAlign w:val="center"/>
          </w:tcPr>
          <w:p w14:paraId="0275585D" w14:textId="3F328C48"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D03421" w:rsidRPr="00BB2207" w14:paraId="574CF7BA" w14:textId="77777777" w:rsidTr="00A72D51">
        <w:trPr>
          <w:cantSplit/>
        </w:trPr>
        <w:tc>
          <w:tcPr>
            <w:tcW w:w="558" w:type="dxa"/>
            <w:vMerge/>
            <w:tcBorders>
              <w:right w:val="single" w:sz="4" w:space="0" w:color="000000"/>
            </w:tcBorders>
            <w:shd w:val="clear" w:color="auto" w:fill="B8CCE4"/>
            <w:vAlign w:val="center"/>
          </w:tcPr>
          <w:p w14:paraId="1E108209"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A596204" w14:textId="737DB694"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Punë praktike në projekt</w:t>
            </w:r>
          </w:p>
        </w:tc>
        <w:tc>
          <w:tcPr>
            <w:tcW w:w="810" w:type="dxa"/>
            <w:tcBorders>
              <w:left w:val="single" w:sz="4" w:space="0" w:color="000000"/>
              <w:right w:val="single" w:sz="4" w:space="0" w:color="000000"/>
            </w:tcBorders>
            <w:shd w:val="clear" w:color="auto" w:fill="FFFFFF"/>
            <w:vAlign w:val="center"/>
          </w:tcPr>
          <w:p w14:paraId="52122FFC" w14:textId="5B01148C"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1EC7AC31" w14:textId="27FF1745"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c>
          <w:tcPr>
            <w:tcW w:w="1080" w:type="dxa"/>
            <w:tcBorders>
              <w:left w:val="single" w:sz="4" w:space="0" w:color="000000"/>
            </w:tcBorders>
            <w:shd w:val="clear" w:color="auto" w:fill="FFFFFF"/>
            <w:vAlign w:val="center"/>
          </w:tcPr>
          <w:p w14:paraId="6D259EE0" w14:textId="44FDB79D" w:rsidR="00D03421" w:rsidRPr="000611E8" w:rsidRDefault="00D03421" w:rsidP="00D03421">
            <w:pPr>
              <w:ind w:left="0" w:hanging="2"/>
              <w:jc w:val="center"/>
              <w:rPr>
                <w:rFonts w:ascii="Times New Roman" w:hAnsi="Times New Roman" w:cs="Times New Roman"/>
                <w:lang w:val="en-US"/>
              </w:rPr>
            </w:pPr>
            <w:r>
              <w:rPr>
                <w:rFonts w:ascii="Calibri" w:hAnsi="Calibri" w:cs="Calibri"/>
                <w:color w:val="000000"/>
                <w:sz w:val="22"/>
                <w:szCs w:val="22"/>
              </w:rPr>
              <w:t>8</w:t>
            </w:r>
          </w:p>
        </w:tc>
      </w:tr>
      <w:tr w:rsidR="00D03421" w:rsidRPr="00BB2207" w14:paraId="09F338EB" w14:textId="77777777" w:rsidTr="00A72D51">
        <w:trPr>
          <w:cantSplit/>
        </w:trPr>
        <w:tc>
          <w:tcPr>
            <w:tcW w:w="558" w:type="dxa"/>
            <w:vMerge/>
            <w:tcBorders>
              <w:right w:val="single" w:sz="4" w:space="0" w:color="000000"/>
            </w:tcBorders>
            <w:shd w:val="clear" w:color="auto" w:fill="B8CCE4"/>
            <w:vAlign w:val="center"/>
          </w:tcPr>
          <w:p w14:paraId="3EC87A41"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2C06E7BB" w14:textId="7318C489"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Orë konsultimi (opsionale)</w:t>
            </w:r>
          </w:p>
        </w:tc>
        <w:tc>
          <w:tcPr>
            <w:tcW w:w="810" w:type="dxa"/>
            <w:tcBorders>
              <w:left w:val="single" w:sz="4" w:space="0" w:color="000000"/>
              <w:right w:val="single" w:sz="4" w:space="0" w:color="000000"/>
            </w:tcBorders>
            <w:shd w:val="clear" w:color="auto" w:fill="FFFFFF"/>
            <w:vAlign w:val="center"/>
          </w:tcPr>
          <w:p w14:paraId="1FF4BBCA" w14:textId="60AD4F2D"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0AD4F978" w14:textId="26C93ADE"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c>
          <w:tcPr>
            <w:tcW w:w="1080" w:type="dxa"/>
            <w:tcBorders>
              <w:left w:val="single" w:sz="4" w:space="0" w:color="000000"/>
            </w:tcBorders>
            <w:shd w:val="clear" w:color="auto" w:fill="FFFFFF"/>
            <w:vAlign w:val="center"/>
          </w:tcPr>
          <w:p w14:paraId="27733634" w14:textId="1D027EA3"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r>
      <w:tr w:rsidR="00D03421" w:rsidRPr="00BB2207" w14:paraId="7E552858" w14:textId="77777777" w:rsidTr="00A72D51">
        <w:trPr>
          <w:cantSplit/>
        </w:trPr>
        <w:tc>
          <w:tcPr>
            <w:tcW w:w="558" w:type="dxa"/>
            <w:vMerge/>
            <w:tcBorders>
              <w:right w:val="single" w:sz="4" w:space="0" w:color="000000"/>
            </w:tcBorders>
            <w:shd w:val="clear" w:color="auto" w:fill="B8CCE4"/>
            <w:vAlign w:val="center"/>
          </w:tcPr>
          <w:p w14:paraId="52DB428C"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4094D105" w14:textId="51C14619" w:rsidR="00D03421" w:rsidRPr="00BB2207" w:rsidRDefault="00D03421" w:rsidP="00D03421">
            <w:pPr>
              <w:ind w:left="0" w:hanging="2"/>
              <w:rPr>
                <w:rFonts w:ascii="Times New Roman" w:eastAsia="Times New Roman" w:hAnsi="Times New Roman" w:cs="Times New Roman"/>
                <w:sz w:val="24"/>
                <w:lang w:val="en-US"/>
              </w:rPr>
            </w:pPr>
            <w:r>
              <w:rPr>
                <w:rFonts w:ascii="Aptos Narrow" w:hAnsi="Aptos Narrow"/>
                <w:color w:val="000000"/>
                <w:sz w:val="22"/>
                <w:szCs w:val="22"/>
              </w:rPr>
              <w:t>Provim i ndërmjetëm &amp; seminare</w:t>
            </w:r>
          </w:p>
        </w:tc>
        <w:tc>
          <w:tcPr>
            <w:tcW w:w="810" w:type="dxa"/>
            <w:tcBorders>
              <w:left w:val="single" w:sz="4" w:space="0" w:color="000000"/>
              <w:right w:val="single" w:sz="4" w:space="0" w:color="000000"/>
            </w:tcBorders>
            <w:shd w:val="clear" w:color="auto" w:fill="FFFFFF"/>
            <w:vAlign w:val="center"/>
          </w:tcPr>
          <w:p w14:paraId="282396B1" w14:textId="1BF7139C"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7858D106" w14:textId="616381D9"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080" w:type="dxa"/>
            <w:tcBorders>
              <w:left w:val="single" w:sz="4" w:space="0" w:color="000000"/>
            </w:tcBorders>
            <w:shd w:val="clear" w:color="auto" w:fill="FFFFFF"/>
            <w:vAlign w:val="center"/>
          </w:tcPr>
          <w:p w14:paraId="0257D363" w14:textId="66685F52"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r>
      <w:tr w:rsidR="00D03421" w:rsidRPr="00BB2207" w14:paraId="7CF7A03F" w14:textId="77777777" w:rsidTr="00A72D51">
        <w:trPr>
          <w:cantSplit/>
        </w:trPr>
        <w:tc>
          <w:tcPr>
            <w:tcW w:w="558" w:type="dxa"/>
            <w:vMerge/>
            <w:tcBorders>
              <w:right w:val="single" w:sz="4" w:space="0" w:color="000000"/>
            </w:tcBorders>
            <w:shd w:val="clear" w:color="auto" w:fill="B8CCE4"/>
            <w:vAlign w:val="center"/>
          </w:tcPr>
          <w:p w14:paraId="23F9BEB2"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F156D7C" w14:textId="05ECD29A"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Detyra shtëpie</w:t>
            </w:r>
          </w:p>
        </w:tc>
        <w:tc>
          <w:tcPr>
            <w:tcW w:w="810" w:type="dxa"/>
            <w:tcBorders>
              <w:left w:val="single" w:sz="4" w:space="0" w:color="000000"/>
              <w:right w:val="single" w:sz="4" w:space="0" w:color="000000"/>
            </w:tcBorders>
            <w:shd w:val="clear" w:color="auto" w:fill="FFFFFF"/>
            <w:vAlign w:val="center"/>
          </w:tcPr>
          <w:p w14:paraId="3415F814" w14:textId="0ABE446A"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49DADC6D" w14:textId="585B026C"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c>
          <w:tcPr>
            <w:tcW w:w="1080" w:type="dxa"/>
            <w:tcBorders>
              <w:left w:val="single" w:sz="4" w:space="0" w:color="000000"/>
            </w:tcBorders>
            <w:shd w:val="clear" w:color="auto" w:fill="FFFFFF"/>
            <w:vAlign w:val="center"/>
          </w:tcPr>
          <w:p w14:paraId="6C470E2C" w14:textId="532832D5"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8</w:t>
            </w:r>
          </w:p>
        </w:tc>
      </w:tr>
      <w:tr w:rsidR="00D03421" w:rsidRPr="00BB2207" w14:paraId="3E6D887B" w14:textId="77777777" w:rsidTr="00A72D51">
        <w:trPr>
          <w:cantSplit/>
        </w:trPr>
        <w:tc>
          <w:tcPr>
            <w:tcW w:w="558" w:type="dxa"/>
            <w:vMerge/>
            <w:tcBorders>
              <w:right w:val="single" w:sz="4" w:space="0" w:color="000000"/>
            </w:tcBorders>
            <w:shd w:val="clear" w:color="auto" w:fill="B8CCE4"/>
            <w:vAlign w:val="center"/>
          </w:tcPr>
          <w:p w14:paraId="42CB913D"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168FB0D9" w14:textId="751F5131"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Studim i pavarur</w:t>
            </w:r>
          </w:p>
        </w:tc>
        <w:tc>
          <w:tcPr>
            <w:tcW w:w="810" w:type="dxa"/>
            <w:tcBorders>
              <w:left w:val="single" w:sz="4" w:space="0" w:color="000000"/>
              <w:right w:val="single" w:sz="4" w:space="0" w:color="000000"/>
            </w:tcBorders>
            <w:shd w:val="clear" w:color="auto" w:fill="FFFFFF"/>
            <w:vAlign w:val="center"/>
          </w:tcPr>
          <w:p w14:paraId="21802696" w14:textId="63949A16"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4C551358" w14:textId="21DE4CEE"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5</w:t>
            </w:r>
          </w:p>
        </w:tc>
        <w:tc>
          <w:tcPr>
            <w:tcW w:w="1080" w:type="dxa"/>
            <w:tcBorders>
              <w:left w:val="single" w:sz="4" w:space="0" w:color="000000"/>
            </w:tcBorders>
            <w:shd w:val="clear" w:color="auto" w:fill="FFFFFF"/>
            <w:vAlign w:val="center"/>
          </w:tcPr>
          <w:p w14:paraId="76D4026A" w14:textId="17860C33"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r>
      <w:tr w:rsidR="00D03421" w:rsidRPr="00BB2207" w14:paraId="2D33391D" w14:textId="77777777" w:rsidTr="00A72D51">
        <w:trPr>
          <w:cantSplit/>
        </w:trPr>
        <w:tc>
          <w:tcPr>
            <w:tcW w:w="558" w:type="dxa"/>
            <w:vMerge/>
            <w:tcBorders>
              <w:right w:val="single" w:sz="4" w:space="0" w:color="000000"/>
            </w:tcBorders>
            <w:shd w:val="clear" w:color="auto" w:fill="B8CCE4"/>
            <w:vAlign w:val="center"/>
          </w:tcPr>
          <w:p w14:paraId="0B19A6C9"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2202729" w14:textId="7AB37FCC"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Përgatitje për provimin final</w:t>
            </w:r>
          </w:p>
        </w:tc>
        <w:tc>
          <w:tcPr>
            <w:tcW w:w="810" w:type="dxa"/>
            <w:tcBorders>
              <w:left w:val="single" w:sz="4" w:space="0" w:color="000000"/>
              <w:right w:val="single" w:sz="4" w:space="0" w:color="000000"/>
            </w:tcBorders>
            <w:shd w:val="clear" w:color="auto" w:fill="FFFFFF"/>
            <w:vAlign w:val="center"/>
          </w:tcPr>
          <w:p w14:paraId="568B4E4C" w14:textId="5DDAEB26"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260" w:type="dxa"/>
            <w:tcBorders>
              <w:left w:val="single" w:sz="4" w:space="0" w:color="000000"/>
              <w:right w:val="single" w:sz="4" w:space="0" w:color="000000"/>
            </w:tcBorders>
            <w:shd w:val="clear" w:color="auto" w:fill="FFFFFF"/>
            <w:vAlign w:val="center"/>
          </w:tcPr>
          <w:p w14:paraId="3947A3EF" w14:textId="5918F444"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10</w:t>
            </w:r>
          </w:p>
        </w:tc>
        <w:tc>
          <w:tcPr>
            <w:tcW w:w="1080" w:type="dxa"/>
            <w:tcBorders>
              <w:left w:val="single" w:sz="4" w:space="0" w:color="000000"/>
            </w:tcBorders>
            <w:shd w:val="clear" w:color="auto" w:fill="FFFFFF"/>
            <w:vAlign w:val="center"/>
          </w:tcPr>
          <w:p w14:paraId="0C68D800" w14:textId="4A562091"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30</w:t>
            </w:r>
          </w:p>
        </w:tc>
      </w:tr>
      <w:tr w:rsidR="00D03421" w:rsidRPr="00BB2207" w14:paraId="78480345" w14:textId="77777777" w:rsidTr="00A72D51">
        <w:trPr>
          <w:cantSplit/>
        </w:trPr>
        <w:tc>
          <w:tcPr>
            <w:tcW w:w="558" w:type="dxa"/>
            <w:vMerge/>
            <w:tcBorders>
              <w:right w:val="single" w:sz="4" w:space="0" w:color="000000"/>
            </w:tcBorders>
            <w:shd w:val="clear" w:color="auto" w:fill="B8CCE4"/>
            <w:vAlign w:val="center"/>
          </w:tcPr>
          <w:p w14:paraId="2122E175"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523009C3" w14:textId="0B0BD543"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Koha e kaluar në provime</w:t>
            </w:r>
          </w:p>
        </w:tc>
        <w:tc>
          <w:tcPr>
            <w:tcW w:w="810" w:type="dxa"/>
            <w:tcBorders>
              <w:left w:val="single" w:sz="4" w:space="0" w:color="000000"/>
              <w:right w:val="single" w:sz="4" w:space="0" w:color="000000"/>
            </w:tcBorders>
            <w:shd w:val="clear" w:color="auto" w:fill="FFFFFF"/>
            <w:vAlign w:val="center"/>
          </w:tcPr>
          <w:p w14:paraId="17F369E4" w14:textId="69D6956B"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260" w:type="dxa"/>
            <w:tcBorders>
              <w:left w:val="single" w:sz="4" w:space="0" w:color="000000"/>
              <w:right w:val="single" w:sz="4" w:space="0" w:color="000000"/>
            </w:tcBorders>
            <w:shd w:val="clear" w:color="auto" w:fill="FFFFFF"/>
            <w:vAlign w:val="center"/>
          </w:tcPr>
          <w:p w14:paraId="70320074" w14:textId="7303BCDE"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3</w:t>
            </w:r>
          </w:p>
        </w:tc>
        <w:tc>
          <w:tcPr>
            <w:tcW w:w="1080" w:type="dxa"/>
            <w:tcBorders>
              <w:left w:val="single" w:sz="4" w:space="0" w:color="000000"/>
            </w:tcBorders>
            <w:shd w:val="clear" w:color="auto" w:fill="FFFFFF"/>
            <w:vAlign w:val="center"/>
          </w:tcPr>
          <w:p w14:paraId="49485DEC" w14:textId="2A116C80" w:rsidR="00D03421" w:rsidRPr="00096F2C" w:rsidRDefault="00D03421" w:rsidP="00D03421">
            <w:pPr>
              <w:ind w:left="0" w:hanging="2"/>
              <w:jc w:val="center"/>
              <w:rPr>
                <w:rFonts w:ascii="Times New Roman" w:hAnsi="Times New Roman" w:cs="Times New Roman"/>
                <w:lang w:val="en-US"/>
              </w:rPr>
            </w:pPr>
            <w:r>
              <w:rPr>
                <w:rFonts w:ascii="Calibri" w:hAnsi="Calibri" w:cs="Calibri"/>
                <w:color w:val="000000"/>
                <w:sz w:val="22"/>
                <w:szCs w:val="22"/>
              </w:rPr>
              <w:t>9</w:t>
            </w:r>
          </w:p>
        </w:tc>
      </w:tr>
      <w:tr w:rsidR="00D03421" w:rsidRPr="00BB2207" w14:paraId="3B2A8B1A" w14:textId="77777777" w:rsidTr="00A72D51">
        <w:trPr>
          <w:cantSplit/>
        </w:trPr>
        <w:tc>
          <w:tcPr>
            <w:tcW w:w="558" w:type="dxa"/>
            <w:vMerge/>
            <w:tcBorders>
              <w:right w:val="single" w:sz="4" w:space="0" w:color="000000"/>
            </w:tcBorders>
            <w:shd w:val="clear" w:color="auto" w:fill="B8CCE4"/>
            <w:vAlign w:val="center"/>
          </w:tcPr>
          <w:p w14:paraId="7DB2546A"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D5D6B82" w14:textId="284F8F59"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Projekte, prezantime</w:t>
            </w:r>
          </w:p>
        </w:tc>
        <w:tc>
          <w:tcPr>
            <w:tcW w:w="810" w:type="dxa"/>
            <w:tcBorders>
              <w:left w:val="single" w:sz="4" w:space="0" w:color="000000"/>
              <w:right w:val="single" w:sz="4" w:space="0" w:color="000000"/>
            </w:tcBorders>
            <w:shd w:val="clear" w:color="auto" w:fill="FFFFFF"/>
            <w:vAlign w:val="center"/>
          </w:tcPr>
          <w:p w14:paraId="43F21D96" w14:textId="2BCA3825"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260" w:type="dxa"/>
            <w:tcBorders>
              <w:left w:val="single" w:sz="4" w:space="0" w:color="000000"/>
              <w:right w:val="single" w:sz="4" w:space="0" w:color="000000"/>
            </w:tcBorders>
            <w:shd w:val="clear" w:color="auto" w:fill="FFFFFF"/>
            <w:vAlign w:val="center"/>
          </w:tcPr>
          <w:p w14:paraId="3A65E8A5" w14:textId="208648F8"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2</w:t>
            </w:r>
          </w:p>
        </w:tc>
        <w:tc>
          <w:tcPr>
            <w:tcW w:w="1080" w:type="dxa"/>
            <w:tcBorders>
              <w:left w:val="single" w:sz="4" w:space="0" w:color="000000"/>
            </w:tcBorders>
            <w:shd w:val="clear" w:color="auto" w:fill="FFFFFF"/>
            <w:vAlign w:val="center"/>
          </w:tcPr>
          <w:p w14:paraId="729AE405" w14:textId="4A172784"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4</w:t>
            </w:r>
          </w:p>
        </w:tc>
      </w:tr>
      <w:tr w:rsidR="00D03421" w:rsidRPr="00BB2207" w14:paraId="257C8431" w14:textId="77777777" w:rsidTr="00A72D51">
        <w:trPr>
          <w:cantSplit/>
        </w:trPr>
        <w:tc>
          <w:tcPr>
            <w:tcW w:w="558" w:type="dxa"/>
            <w:vMerge/>
            <w:tcBorders>
              <w:right w:val="single" w:sz="4" w:space="0" w:color="000000"/>
            </w:tcBorders>
            <w:shd w:val="clear" w:color="auto" w:fill="B8CCE4"/>
            <w:vAlign w:val="center"/>
          </w:tcPr>
          <w:p w14:paraId="6A2744E0" w14:textId="77777777" w:rsidR="00D03421" w:rsidRPr="00BB2207" w:rsidRDefault="00D03421" w:rsidP="00D03421">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F8A3CCF" w14:textId="660CB6D7" w:rsidR="00D03421" w:rsidRPr="00BB2207" w:rsidRDefault="00D03421" w:rsidP="00D03421">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Ligjërata</w:t>
            </w:r>
          </w:p>
        </w:tc>
        <w:tc>
          <w:tcPr>
            <w:tcW w:w="810" w:type="dxa"/>
            <w:tcBorders>
              <w:left w:val="single" w:sz="4" w:space="0" w:color="000000"/>
              <w:right w:val="single" w:sz="4" w:space="0" w:color="000000"/>
            </w:tcBorders>
            <w:shd w:val="clear" w:color="auto" w:fill="FFFFFF"/>
            <w:vAlign w:val="center"/>
          </w:tcPr>
          <w:p w14:paraId="754BBF91" w14:textId="2E2BB3A8"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1</w:t>
            </w:r>
          </w:p>
        </w:tc>
        <w:tc>
          <w:tcPr>
            <w:tcW w:w="1260" w:type="dxa"/>
            <w:tcBorders>
              <w:left w:val="single" w:sz="4" w:space="0" w:color="000000"/>
              <w:right w:val="single" w:sz="4" w:space="0" w:color="000000"/>
            </w:tcBorders>
            <w:shd w:val="clear" w:color="auto" w:fill="FFFFFF"/>
            <w:vAlign w:val="center"/>
          </w:tcPr>
          <w:p w14:paraId="76010CF1" w14:textId="5D97FF7C"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9</w:t>
            </w:r>
          </w:p>
        </w:tc>
        <w:tc>
          <w:tcPr>
            <w:tcW w:w="1080" w:type="dxa"/>
            <w:tcBorders>
              <w:left w:val="single" w:sz="4" w:space="0" w:color="000000"/>
            </w:tcBorders>
            <w:shd w:val="clear" w:color="auto" w:fill="FFFFFF"/>
            <w:vAlign w:val="center"/>
          </w:tcPr>
          <w:p w14:paraId="215A6FB7" w14:textId="1406A8F6" w:rsidR="00D03421" w:rsidRPr="00BB2207" w:rsidRDefault="00D03421" w:rsidP="00D03421">
            <w:pPr>
              <w:ind w:left="0" w:hanging="2"/>
              <w:jc w:val="center"/>
              <w:rPr>
                <w:rFonts w:ascii="Times New Roman" w:eastAsia="Times New Roman" w:hAnsi="Times New Roman" w:cs="Times New Roman"/>
                <w:sz w:val="24"/>
                <w:lang w:val="en-US"/>
              </w:rPr>
            </w:pPr>
            <w:r>
              <w:rPr>
                <w:rFonts w:ascii="Calibri" w:hAnsi="Calibri" w:cs="Calibri"/>
                <w:color w:val="000000"/>
                <w:sz w:val="22"/>
                <w:szCs w:val="22"/>
              </w:rPr>
              <w:t>9</w:t>
            </w:r>
          </w:p>
        </w:tc>
      </w:tr>
      <w:tr w:rsidR="00D03421"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03421" w:rsidRPr="00BB2207" w:rsidRDefault="00D03421" w:rsidP="00D03421">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03421" w:rsidRPr="00BB2207" w:rsidRDefault="00D03421" w:rsidP="00D03421">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03421" w:rsidRPr="00BB2207" w:rsidRDefault="00D03421" w:rsidP="00D03421">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D03421" w:rsidRPr="00BB2207" w:rsidRDefault="00D03421" w:rsidP="00D03421">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150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Evaluation</w:t>
            </w:r>
          </w:p>
        </w:tc>
        <w:tc>
          <w:tcPr>
            <w:tcW w:w="9869" w:type="dxa"/>
            <w:gridSpan w:val="2"/>
            <w:tcBorders>
              <w:top w:val="single" w:sz="4" w:space="0" w:color="000000"/>
              <w:left w:val="single" w:sz="4" w:space="0" w:color="000000"/>
              <w:bottom w:val="single" w:sz="4" w:space="0" w:color="000000"/>
            </w:tcBorders>
          </w:tcPr>
          <w:p w14:paraId="4D256C67" w14:textId="77777777" w:rsidR="00D03421" w:rsidRPr="00BB2207" w:rsidRDefault="00D03421" w:rsidP="00D03421">
            <w:pPr>
              <w:pStyle w:val="Heading1"/>
              <w:ind w:left="0" w:hanging="2"/>
              <w:rPr>
                <w:rFonts w:ascii="Times New Roman" w:hAnsi="Times New Roman" w:cs="Times New Roman"/>
                <w:sz w:val="24"/>
                <w:szCs w:val="24"/>
                <w:lang w:val="en-US"/>
              </w:rPr>
            </w:pPr>
            <w:r>
              <w:rPr>
                <w:rFonts w:ascii="Times New Roman" w:hAnsi="Times New Roman" w:cs="Times New Roman"/>
                <w:sz w:val="24"/>
                <w:szCs w:val="24"/>
                <w:lang w:val="en-US"/>
              </w:rPr>
              <w:t>Vlerësimi</w:t>
            </w:r>
            <w:r w:rsidRPr="00BB2207">
              <w:rPr>
                <w:rFonts w:ascii="Times New Roman" w:hAnsi="Times New Roman" w:cs="Times New Roman"/>
                <w:sz w:val="24"/>
                <w:szCs w:val="24"/>
                <w:lang w:val="en-US"/>
              </w:rPr>
              <w:t>:</w:t>
            </w:r>
          </w:p>
          <w:tbl>
            <w:tblPr>
              <w:tblStyle w:val="a4"/>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320"/>
            </w:tblGrid>
            <w:tr w:rsidR="00D03421" w:rsidRPr="00BB2207" w14:paraId="7098906D" w14:textId="77777777" w:rsidTr="008E4345">
              <w:tc>
                <w:tcPr>
                  <w:tcW w:w="4320" w:type="dxa"/>
                </w:tcPr>
                <w:p w14:paraId="2FBC8363"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
                      <w:bCs/>
                      <w:sz w:val="22"/>
                      <w:szCs w:val="22"/>
                    </w:rPr>
                    <w:t>Aktiviteti</w:t>
                  </w:r>
                </w:p>
              </w:tc>
              <w:tc>
                <w:tcPr>
                  <w:tcW w:w="4320" w:type="dxa"/>
                </w:tcPr>
                <w:p w14:paraId="6E0929E1"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
                      <w:bCs/>
                      <w:sz w:val="22"/>
                      <w:szCs w:val="22"/>
                    </w:rPr>
                    <w:t>Weight (%)</w:t>
                  </w:r>
                </w:p>
              </w:tc>
            </w:tr>
            <w:tr w:rsidR="00D03421" w:rsidRPr="00BB2207" w14:paraId="43A22251" w14:textId="77777777" w:rsidTr="008E4345">
              <w:tc>
                <w:tcPr>
                  <w:tcW w:w="4320" w:type="dxa"/>
                </w:tcPr>
                <w:p w14:paraId="27E990D2"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Test</w:t>
                  </w:r>
                </w:p>
              </w:tc>
              <w:tc>
                <w:tcPr>
                  <w:tcW w:w="4320" w:type="dxa"/>
                </w:tcPr>
                <w:p w14:paraId="46659F6E"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20%</w:t>
                  </w:r>
                </w:p>
              </w:tc>
            </w:tr>
            <w:tr w:rsidR="00D03421" w:rsidRPr="00BB2207" w14:paraId="7B8AA95A" w14:textId="77777777" w:rsidTr="008E4345">
              <w:tc>
                <w:tcPr>
                  <w:tcW w:w="4320" w:type="dxa"/>
                </w:tcPr>
                <w:p w14:paraId="3E0B51B8"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rPr>
                    <w:t>Raporti i projektit &amp; Mbrojtja</w:t>
                  </w:r>
                </w:p>
              </w:tc>
              <w:tc>
                <w:tcPr>
                  <w:tcW w:w="4320" w:type="dxa"/>
                </w:tcPr>
                <w:p w14:paraId="534AE6F2"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30%</w:t>
                  </w:r>
                </w:p>
              </w:tc>
            </w:tr>
            <w:tr w:rsidR="00D03421" w:rsidRPr="00BB2207" w14:paraId="48A0179F" w14:textId="77777777" w:rsidTr="008E4345">
              <w:tc>
                <w:tcPr>
                  <w:tcW w:w="4320" w:type="dxa"/>
                </w:tcPr>
                <w:p w14:paraId="118FE0ED"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Presantimi i Seminarëve</w:t>
                  </w:r>
                </w:p>
              </w:tc>
              <w:tc>
                <w:tcPr>
                  <w:tcW w:w="4320" w:type="dxa"/>
                </w:tcPr>
                <w:p w14:paraId="57B4A80E"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10%</w:t>
                  </w:r>
                </w:p>
              </w:tc>
            </w:tr>
            <w:tr w:rsidR="00D03421" w:rsidRPr="00BB2207" w14:paraId="20D16795" w14:textId="77777777" w:rsidTr="008E4345">
              <w:tc>
                <w:tcPr>
                  <w:tcW w:w="4320" w:type="dxa"/>
                </w:tcPr>
                <w:p w14:paraId="40B7163D" w14:textId="77777777" w:rsidR="00D03421" w:rsidRPr="00791261" w:rsidRDefault="00D03421" w:rsidP="00D03421">
                  <w:pPr>
                    <w:pStyle w:val="NoSpacing"/>
                    <w:spacing w:line="276" w:lineRule="auto"/>
                    <w:ind w:left="0" w:hanging="2"/>
                    <w:rPr>
                      <w:rFonts w:ascii="Times New Roman" w:hAnsi="Times New Roman"/>
                      <w:bCs/>
                      <w:sz w:val="22"/>
                      <w:szCs w:val="22"/>
                    </w:rPr>
                  </w:pPr>
                  <w:r w:rsidRPr="00791261">
                    <w:rPr>
                      <w:rFonts w:ascii="Times New Roman" w:hAnsi="Times New Roman"/>
                      <w:bCs/>
                      <w:sz w:val="22"/>
                      <w:szCs w:val="22"/>
                    </w:rPr>
                    <w:t>Provimi final</w:t>
                  </w:r>
                </w:p>
                <w:p w14:paraId="4ADCF614"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Total</w:t>
                  </w:r>
                </w:p>
              </w:tc>
              <w:tc>
                <w:tcPr>
                  <w:tcW w:w="4320" w:type="dxa"/>
                </w:tcPr>
                <w:p w14:paraId="19D947E4" w14:textId="77777777" w:rsidR="00D03421" w:rsidRPr="00791261" w:rsidRDefault="00D03421" w:rsidP="00D03421">
                  <w:pPr>
                    <w:pStyle w:val="NoSpacing"/>
                    <w:spacing w:line="276" w:lineRule="auto"/>
                    <w:ind w:left="0" w:hanging="2"/>
                    <w:rPr>
                      <w:rFonts w:ascii="Times New Roman" w:hAnsi="Times New Roman"/>
                      <w:bCs/>
                      <w:sz w:val="22"/>
                      <w:szCs w:val="22"/>
                    </w:rPr>
                  </w:pPr>
                  <w:r w:rsidRPr="00791261">
                    <w:rPr>
                      <w:rFonts w:ascii="Times New Roman" w:hAnsi="Times New Roman"/>
                      <w:bCs/>
                      <w:sz w:val="22"/>
                      <w:szCs w:val="22"/>
                    </w:rPr>
                    <w:t>40%</w:t>
                  </w:r>
                </w:p>
                <w:p w14:paraId="3FA7BB83" w14:textId="77777777" w:rsidR="00D03421" w:rsidRPr="00BB2207" w:rsidRDefault="00D03421" w:rsidP="00D03421">
                  <w:pPr>
                    <w:ind w:left="0" w:hanging="2"/>
                    <w:rPr>
                      <w:rFonts w:ascii="Times New Roman" w:hAnsi="Times New Roman" w:cs="Times New Roman"/>
                      <w:lang w:val="en-US"/>
                    </w:rPr>
                  </w:pPr>
                  <w:r w:rsidRPr="00791261">
                    <w:rPr>
                      <w:rFonts w:ascii="Times New Roman" w:hAnsi="Times New Roman"/>
                      <w:bCs/>
                      <w:sz w:val="22"/>
                      <w:szCs w:val="22"/>
                    </w:rPr>
                    <w:t>100%</w:t>
                  </w:r>
                </w:p>
              </w:tc>
            </w:tr>
          </w:tbl>
          <w:p w14:paraId="74526764" w14:textId="325DA23A" w:rsidR="00D67D7F" w:rsidRPr="00BB2207" w:rsidRDefault="00D67D7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11843092" w:rsidR="00D67D7F" w:rsidRPr="00BB2207" w:rsidRDefault="00D03421">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Pr>
                <w:rFonts w:ascii="Times New Roman" w:eastAsia="Times New Roman" w:hAnsi="Times New Roman" w:cs="Times New Roman"/>
                <w:b/>
                <w:color w:val="000000"/>
                <w:sz w:val="24"/>
                <w:lang w:val="en-US"/>
              </w:rPr>
              <w:lastRenderedPageBreak/>
              <w:t>Politikat akademike</w:t>
            </w:r>
          </w:p>
        </w:tc>
        <w:tc>
          <w:tcPr>
            <w:tcW w:w="9869" w:type="dxa"/>
            <w:gridSpan w:val="2"/>
            <w:tcBorders>
              <w:top w:val="single" w:sz="4" w:space="0" w:color="000000"/>
              <w:left w:val="single" w:sz="4" w:space="0" w:color="000000"/>
              <w:bottom w:val="single" w:sz="4" w:space="0" w:color="000000"/>
            </w:tcBorders>
          </w:tcPr>
          <w:p w14:paraId="2663BBDA" w14:textId="77777777" w:rsidR="00D03421" w:rsidRPr="00D03421" w:rsidRDefault="00D03421" w:rsidP="00D03421">
            <w:pPr>
              <w:suppressAutoHyphens w:val="0"/>
              <w:spacing w:before="100" w:beforeAutospacing="1" w:after="100" w:afterAutospacing="1" w:line="240" w:lineRule="auto"/>
              <w:ind w:leftChars="0" w:left="0" w:firstLineChars="0" w:hanging="2"/>
              <w:textDirection w:val="lrTb"/>
              <w:textAlignment w:val="auto"/>
              <w:outlineLvl w:val="2"/>
              <w:rPr>
                <w:rFonts w:ascii="Times New Roman" w:eastAsia="Times New Roman" w:hAnsi="Times New Roman" w:cs="Times New Roman"/>
                <w:b/>
                <w:bCs/>
                <w:position w:val="0"/>
                <w:sz w:val="27"/>
                <w:szCs w:val="27"/>
                <w:lang w:val="en-US" w:eastAsia="en-US"/>
              </w:rPr>
            </w:pPr>
            <w:r w:rsidRPr="00D03421">
              <w:rPr>
                <w:rFonts w:ascii="Times New Roman" w:eastAsia="Times New Roman" w:hAnsi="Times New Roman" w:cs="Times New Roman"/>
                <w:b/>
                <w:bCs/>
                <w:position w:val="0"/>
                <w:sz w:val="27"/>
                <w:szCs w:val="27"/>
                <w:lang w:val="en-US" w:eastAsia="en-US"/>
              </w:rPr>
              <w:t>Kritere për pjesëmarrje të rregullt dhe rregulla sjelljeje gjatë organizimit të mësimit</w:t>
            </w:r>
          </w:p>
          <w:p w14:paraId="5B2A650C" w14:textId="77777777" w:rsidR="00D03421" w:rsidRPr="00D03421" w:rsidRDefault="00D03421" w:rsidP="00D03421">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b/>
                <w:bCs/>
                <w:position w:val="0"/>
                <w:sz w:val="24"/>
                <w:lang w:val="en-US" w:eastAsia="en-US"/>
              </w:rPr>
              <w:t>Puna akademike:</w:t>
            </w:r>
            <w:r w:rsidRPr="00D03421">
              <w:rPr>
                <w:rFonts w:ascii="Times New Roman" w:eastAsia="Times New Roman" w:hAnsi="Times New Roman" w:cs="Times New Roman"/>
                <w:position w:val="0"/>
                <w:sz w:val="24"/>
                <w:lang w:val="en-US" w:eastAsia="en-US"/>
              </w:rPr>
              <w:br/>
              <w:t>Detyrat, rishikimet e literaturës dhe raportet e projekteve duhet të realizohen individualisht dhe në përputhje me standardet e shkrimit akademik. Dorëzimet duhet të respektojnë si kërkesat formale (struktura, referencat, citimet) ashtu edhe kërkesat përmbajtësore të kursit.</w:t>
            </w:r>
          </w:p>
          <w:p w14:paraId="047368CF" w14:textId="77777777" w:rsidR="00D03421" w:rsidRPr="00D03421" w:rsidRDefault="00D03421" w:rsidP="00D03421">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b/>
                <w:bCs/>
                <w:position w:val="0"/>
                <w:sz w:val="24"/>
                <w:lang w:val="en-US" w:eastAsia="en-US"/>
              </w:rPr>
              <w:t>Etika në mësimdhënie:</w:t>
            </w:r>
            <w:r w:rsidRPr="00D03421">
              <w:rPr>
                <w:rFonts w:ascii="Times New Roman" w:eastAsia="Times New Roman" w:hAnsi="Times New Roman" w:cs="Times New Roman"/>
                <w:position w:val="0"/>
                <w:sz w:val="24"/>
                <w:lang w:val="en-US" w:eastAsia="en-US"/>
              </w:rPr>
              <w:br/>
              <w:t>Të gjitha detyrat dhe projektet duhet të jenë punë individuale e secilit student. Nuk do të ketë tolerancë për kopjime apo “huazime” nga interneti ose burime të tjera. Punët e njëjta ose të ngjashme do të vlerësohen negativisht në notën përfundimtare të studentit.</w:t>
            </w:r>
          </w:p>
          <w:p w14:paraId="5A8892CE" w14:textId="77777777" w:rsidR="00D03421" w:rsidRPr="00D03421" w:rsidRDefault="00D03421" w:rsidP="00D03421">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b/>
                <w:bCs/>
                <w:position w:val="0"/>
                <w:sz w:val="24"/>
                <w:lang w:val="en-US" w:eastAsia="en-US"/>
              </w:rPr>
              <w:t>Afatet kohore:</w:t>
            </w:r>
            <w:r w:rsidRPr="00D03421">
              <w:rPr>
                <w:rFonts w:ascii="Times New Roman" w:eastAsia="Times New Roman" w:hAnsi="Times New Roman" w:cs="Times New Roman"/>
                <w:position w:val="0"/>
                <w:sz w:val="24"/>
                <w:lang w:val="en-US" w:eastAsia="en-US"/>
              </w:rPr>
              <w:br/>
              <w:t>Afatet për dorëzimin e punëve do të caktohen në marrëveshje me studentët. Nuk do të tolerohen vonesa në dorëzime. Mos-prezenca në orën kur shpjegohet një detyrë nuk justifikon dorëzimin e vonuar ose mospërmbushjen e saj. Afati gjithmonë do të njoftohet paraprakisht. Nëse studenti udhëton jashtë vendit, ai/ajo duhet të dorëzojë paraprakisht punën. Studenti ka të drejtë të kërkojë konsultime me profesorin sa herë që e konsideron të arsyeshme dhe të nevojshme për realizimin e punës së tij/saj.</w:t>
            </w:r>
          </w:p>
          <w:p w14:paraId="4474DF39" w14:textId="77777777" w:rsidR="00D03421" w:rsidRPr="00D03421" w:rsidRDefault="00D03421" w:rsidP="00D03421">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b/>
                <w:bCs/>
                <w:position w:val="0"/>
                <w:sz w:val="24"/>
                <w:lang w:val="en-US" w:eastAsia="en-US"/>
              </w:rPr>
              <w:t>Rregulla sjelljeje dhe politika akademike:</w:t>
            </w:r>
          </w:p>
          <w:p w14:paraId="52A4673F"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Pjesëmarrje aktive e studentëve në ligjërata: diskutime, komente dhe shprehje të lirë të mendimeve dhe qëndrimeve akademike (me argumente).</w:t>
            </w:r>
          </w:p>
          <w:p w14:paraId="0819B80D"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Punë e pavarur e detyrueshme dhe përdorim i burimeve shtesë të informacionit (faqe shkencore, revista shkencore, botime konferencash etj.).</w:t>
            </w:r>
          </w:p>
          <w:p w14:paraId="5DB68E3B"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Respektim i orarit të ligjëratave pa cenuar lirinë akademike (telefonat në heshtje) dhe respektim i fjalës, mendimeve dhe ideve të kolegëve.</w:t>
            </w:r>
          </w:p>
          <w:p w14:paraId="3F7B6086"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Nuk lejohet të arrihet me vonesë ose të largohet pa arsye të vlefshme nga ligjërata, testi apo provimi. Pedagogët kanë detyrimin të përgatisin dhe mbajnë ligjëratat përkatëse.</w:t>
            </w:r>
          </w:p>
          <w:p w14:paraId="7B32CE84"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Nëse studenti mungon më shumë se katër herë pa arsye në ligjërata dhe ushtrime, nuk merr nënshkrimin për pjesëmarrje. Studenti nuk mund të hyjë në provim pa një dokument zyrtar.</w:t>
            </w:r>
          </w:p>
          <w:p w14:paraId="672995FC"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Nëse studenti është i pakënaqur me notën e marrë, ka të drejtë të ankohet me shkrim te Dekani brenda dy ditëve të punës pas shpalljes së rezultateve (sipas Statutit të UMIB).</w:t>
            </w:r>
          </w:p>
          <w:p w14:paraId="416BE473" w14:textId="77777777" w:rsidR="00D03421" w:rsidRPr="00D03421" w:rsidRDefault="00D03421" w:rsidP="00D03421">
            <w:pPr>
              <w:numPr>
                <w:ilvl w:val="0"/>
                <w:numId w:val="34"/>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Nëse studenti nuk respekton rregullat, ose gjatë provimit përdor mjete të palejuara, ai/ajo do të vlerësohet me notë negative.</w:t>
            </w:r>
          </w:p>
          <w:p w14:paraId="6327EBF0" w14:textId="77777777" w:rsidR="00D03421" w:rsidRPr="00D03421" w:rsidRDefault="00D03421" w:rsidP="00D03421">
            <w:pPr>
              <w:numPr>
                <w:ilvl w:val="0"/>
                <w:numId w:val="34"/>
              </w:num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D03421">
              <w:rPr>
                <w:rFonts w:ascii="Times New Roman" w:eastAsia="Times New Roman" w:hAnsi="Times New Roman" w:cs="Times New Roman"/>
                <w:position w:val="0"/>
                <w:sz w:val="24"/>
                <w:lang w:val="en-US" w:eastAsia="en-US"/>
              </w:rPr>
              <w:t>Plagjiatura ose mashtrimi do të ndëshkohen sipas rregulloreve të universitetit.</w:t>
            </w:r>
          </w:p>
          <w:p w14:paraId="6565E815" w14:textId="434881B3" w:rsidR="00057FAF" w:rsidRPr="00BB2207" w:rsidRDefault="00057FAF" w:rsidP="00D03421">
            <w:pPr>
              <w:pStyle w:val="ListParagraph"/>
              <w:pBdr>
                <w:top w:val="nil"/>
                <w:left w:val="nil"/>
                <w:bottom w:val="nil"/>
                <w:right w:val="nil"/>
                <w:between w:val="nil"/>
              </w:pBdr>
              <w:spacing w:line="240" w:lineRule="auto"/>
              <w:ind w:leftChars="0" w:left="360" w:firstLineChars="0" w:firstLine="0"/>
              <w:jc w:val="both"/>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19EBA244"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A8567A">
        <w:rPr>
          <w:rFonts w:ascii="Times New Roman" w:eastAsia="Times New Roman" w:hAnsi="Times New Roman" w:cs="Times New Roman"/>
          <w:sz w:val="24"/>
        </w:rPr>
        <w:t>27</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00016B79">
        <w:rPr>
          <w:rFonts w:ascii="Times New Roman" w:eastAsia="Times New Roman" w:hAnsi="Times New Roman" w:cs="Times New Roman"/>
          <w:sz w:val="24"/>
        </w:rPr>
        <w:t>Prof.asoc.dr Faton Merovci</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0CFD"/>
    <w:multiLevelType w:val="multilevel"/>
    <w:tmpl w:val="DE16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 w15:restartNumberingAfterBreak="0">
    <w:nsid w:val="07F20009"/>
    <w:multiLevelType w:val="multilevel"/>
    <w:tmpl w:val="10F619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4"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5" w15:restartNumberingAfterBreak="0">
    <w:nsid w:val="0E743428"/>
    <w:multiLevelType w:val="multilevel"/>
    <w:tmpl w:val="2654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8B74D0C"/>
    <w:multiLevelType w:val="multilevel"/>
    <w:tmpl w:val="15BC3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8E19C8"/>
    <w:multiLevelType w:val="hybridMultilevel"/>
    <w:tmpl w:val="8334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14"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2A53D6"/>
    <w:multiLevelType w:val="multilevel"/>
    <w:tmpl w:val="0F185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EB15DE"/>
    <w:multiLevelType w:val="multilevel"/>
    <w:tmpl w:val="3D68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03009D7"/>
    <w:multiLevelType w:val="hybridMultilevel"/>
    <w:tmpl w:val="5E84419E"/>
    <w:lvl w:ilvl="0" w:tplc="2580ECB6">
      <w:numFmt w:val="bullet"/>
      <w:lvlText w:val="-"/>
      <w:lvlJc w:val="left"/>
      <w:pPr>
        <w:ind w:left="360" w:hanging="360"/>
      </w:pPr>
      <w:rPr>
        <w:rFonts w:ascii="Times New Roman" w:eastAsia="Times New Roman" w:hAnsi="Times New Roman" w:cs="Times New Roman" w:hint="default"/>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22B7F62"/>
    <w:multiLevelType w:val="multilevel"/>
    <w:tmpl w:val="4C24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FA6106"/>
    <w:multiLevelType w:val="multilevel"/>
    <w:tmpl w:val="D1E28B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26"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317307"/>
    <w:multiLevelType w:val="multilevel"/>
    <w:tmpl w:val="39E0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CF35C4"/>
    <w:multiLevelType w:val="multilevel"/>
    <w:tmpl w:val="ABCAD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813270"/>
    <w:multiLevelType w:val="multilevel"/>
    <w:tmpl w:val="63EC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116317"/>
    <w:multiLevelType w:val="multilevel"/>
    <w:tmpl w:val="746244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24546219">
    <w:abstractNumId w:val="31"/>
  </w:num>
  <w:num w:numId="2" w16cid:durableId="827939665">
    <w:abstractNumId w:val="7"/>
  </w:num>
  <w:num w:numId="3" w16cid:durableId="1914314984">
    <w:abstractNumId w:val="22"/>
  </w:num>
  <w:num w:numId="4" w16cid:durableId="1987541840">
    <w:abstractNumId w:val="4"/>
  </w:num>
  <w:num w:numId="5" w16cid:durableId="358043217">
    <w:abstractNumId w:val="9"/>
  </w:num>
  <w:num w:numId="6" w16cid:durableId="1310131947">
    <w:abstractNumId w:val="19"/>
  </w:num>
  <w:num w:numId="7" w16cid:durableId="1298996210">
    <w:abstractNumId w:val="13"/>
  </w:num>
  <w:num w:numId="8" w16cid:durableId="739787631">
    <w:abstractNumId w:val="1"/>
  </w:num>
  <w:num w:numId="9" w16cid:durableId="872690548">
    <w:abstractNumId w:val="18"/>
  </w:num>
  <w:num w:numId="10" w16cid:durableId="1335839768">
    <w:abstractNumId w:val="25"/>
  </w:num>
  <w:num w:numId="11" w16cid:durableId="1931740443">
    <w:abstractNumId w:val="20"/>
  </w:num>
  <w:num w:numId="12" w16cid:durableId="1898977514">
    <w:abstractNumId w:val="10"/>
  </w:num>
  <w:num w:numId="13" w16cid:durableId="1106315422">
    <w:abstractNumId w:val="6"/>
  </w:num>
  <w:num w:numId="14" w16cid:durableId="2007517588">
    <w:abstractNumId w:val="26"/>
  </w:num>
  <w:num w:numId="15" w16cid:durableId="1454060931">
    <w:abstractNumId w:val="3"/>
  </w:num>
  <w:num w:numId="16" w16cid:durableId="2140565425">
    <w:abstractNumId w:val="33"/>
  </w:num>
  <w:num w:numId="17" w16cid:durableId="1766881360">
    <w:abstractNumId w:val="14"/>
  </w:num>
  <w:num w:numId="18" w16cid:durableId="986864721">
    <w:abstractNumId w:val="30"/>
  </w:num>
  <w:num w:numId="19" w16cid:durableId="651060309">
    <w:abstractNumId w:val="17"/>
  </w:num>
  <w:num w:numId="20" w16cid:durableId="1319654807">
    <w:abstractNumId w:val="12"/>
  </w:num>
  <w:num w:numId="21" w16cid:durableId="1068385748">
    <w:abstractNumId w:val="0"/>
  </w:num>
  <w:num w:numId="22" w16cid:durableId="1646933228">
    <w:abstractNumId w:val="15"/>
  </w:num>
  <w:num w:numId="23" w16cid:durableId="977297814">
    <w:abstractNumId w:val="11"/>
  </w:num>
  <w:num w:numId="24" w16cid:durableId="1907033670">
    <w:abstractNumId w:val="21"/>
  </w:num>
  <w:num w:numId="25" w16cid:durableId="1071736175">
    <w:abstractNumId w:val="32"/>
  </w:num>
  <w:num w:numId="26" w16cid:durableId="1837381732">
    <w:abstractNumId w:val="2"/>
  </w:num>
  <w:num w:numId="27" w16cid:durableId="1256981855">
    <w:abstractNumId w:val="24"/>
  </w:num>
  <w:num w:numId="28" w16cid:durableId="160854567">
    <w:abstractNumId w:val="29"/>
  </w:num>
  <w:num w:numId="29" w16cid:durableId="1335953166">
    <w:abstractNumId w:val="27"/>
  </w:num>
  <w:num w:numId="30" w16cid:durableId="765807708">
    <w:abstractNumId w:val="23"/>
  </w:num>
  <w:num w:numId="31" w16cid:durableId="1392920233">
    <w:abstractNumId w:val="28"/>
  </w:num>
  <w:num w:numId="32" w16cid:durableId="431248506">
    <w:abstractNumId w:val="5"/>
  </w:num>
  <w:num w:numId="33" w16cid:durableId="159656907">
    <w:abstractNumId w:val="8"/>
  </w:num>
  <w:num w:numId="34" w16cid:durableId="4883303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16B79"/>
    <w:rsid w:val="00032D5B"/>
    <w:rsid w:val="00057FAF"/>
    <w:rsid w:val="000611E8"/>
    <w:rsid w:val="00096F2C"/>
    <w:rsid w:val="00135682"/>
    <w:rsid w:val="001369B6"/>
    <w:rsid w:val="00250EF5"/>
    <w:rsid w:val="00251840"/>
    <w:rsid w:val="0027276D"/>
    <w:rsid w:val="0027692B"/>
    <w:rsid w:val="00287027"/>
    <w:rsid w:val="002B6AE3"/>
    <w:rsid w:val="00310FD2"/>
    <w:rsid w:val="00345F94"/>
    <w:rsid w:val="003A1A87"/>
    <w:rsid w:val="003C3B23"/>
    <w:rsid w:val="00406954"/>
    <w:rsid w:val="00520944"/>
    <w:rsid w:val="005C2CFE"/>
    <w:rsid w:val="006120F7"/>
    <w:rsid w:val="00695CC3"/>
    <w:rsid w:val="006A2B20"/>
    <w:rsid w:val="006D24FF"/>
    <w:rsid w:val="006F3498"/>
    <w:rsid w:val="00722B1D"/>
    <w:rsid w:val="00741421"/>
    <w:rsid w:val="00746AD1"/>
    <w:rsid w:val="00783A62"/>
    <w:rsid w:val="007A684A"/>
    <w:rsid w:val="007D75C3"/>
    <w:rsid w:val="00837274"/>
    <w:rsid w:val="008550EE"/>
    <w:rsid w:val="00867BA1"/>
    <w:rsid w:val="008B189F"/>
    <w:rsid w:val="009375BF"/>
    <w:rsid w:val="00983B32"/>
    <w:rsid w:val="00A37C64"/>
    <w:rsid w:val="00A416DD"/>
    <w:rsid w:val="00A7396B"/>
    <w:rsid w:val="00A8567A"/>
    <w:rsid w:val="00AA66F8"/>
    <w:rsid w:val="00B06787"/>
    <w:rsid w:val="00B17C5F"/>
    <w:rsid w:val="00B431E8"/>
    <w:rsid w:val="00B4350A"/>
    <w:rsid w:val="00B80C12"/>
    <w:rsid w:val="00BB2207"/>
    <w:rsid w:val="00BD744E"/>
    <w:rsid w:val="00BE1176"/>
    <w:rsid w:val="00C25A70"/>
    <w:rsid w:val="00C40A2A"/>
    <w:rsid w:val="00C41C75"/>
    <w:rsid w:val="00C92D7A"/>
    <w:rsid w:val="00CC0DDF"/>
    <w:rsid w:val="00CD5E16"/>
    <w:rsid w:val="00CE2EDE"/>
    <w:rsid w:val="00CF0A58"/>
    <w:rsid w:val="00D03421"/>
    <w:rsid w:val="00D22A15"/>
    <w:rsid w:val="00D42CAA"/>
    <w:rsid w:val="00D67D7F"/>
    <w:rsid w:val="00D82F5E"/>
    <w:rsid w:val="00DC1003"/>
    <w:rsid w:val="00E85840"/>
    <w:rsid w:val="00F76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1609">
      <w:bodyDiv w:val="1"/>
      <w:marLeft w:val="0"/>
      <w:marRight w:val="0"/>
      <w:marTop w:val="0"/>
      <w:marBottom w:val="0"/>
      <w:divBdr>
        <w:top w:val="none" w:sz="0" w:space="0" w:color="auto"/>
        <w:left w:val="none" w:sz="0" w:space="0" w:color="auto"/>
        <w:bottom w:val="none" w:sz="0" w:space="0" w:color="auto"/>
        <w:right w:val="none" w:sz="0" w:space="0" w:color="auto"/>
      </w:divBdr>
    </w:div>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048842346">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 w:id="1882086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aton.merovc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Faton Merovci</cp:lastModifiedBy>
  <cp:revision>11</cp:revision>
  <dcterms:created xsi:type="dcterms:W3CDTF">2025-09-03T12:02:00Z</dcterms:created>
  <dcterms:modified xsi:type="dcterms:W3CDTF">2025-09-11T23:49:00Z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9c947a48-c3fc-4603-a0ae-7c585cf8e5a2</vt:lpwstr>
  </property>
</Properties>
</file>