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48210A" w:rsidRPr="00BB2207" w14:paraId="78D075A5" w14:textId="77777777" w:rsidTr="00982D0A">
        <w:tc>
          <w:tcPr>
            <w:tcW w:w="2910" w:type="dxa"/>
            <w:gridSpan w:val="2"/>
          </w:tcPr>
          <w:p w14:paraId="09C32019" w14:textId="6127440D" w:rsidR="0048210A" w:rsidRPr="00BB2207" w:rsidRDefault="0048210A" w:rsidP="0048210A">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vAlign w:val="bottom"/>
          </w:tcPr>
          <w:p w14:paraId="1DB30B98" w14:textId="0AB8559B" w:rsidR="0048210A" w:rsidRPr="00BB2207" w:rsidRDefault="0048210A" w:rsidP="0048210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FAKULTETI I INXHINIERISË MEKANIKE DHE KOMPJUTERIKE</w:t>
            </w:r>
          </w:p>
        </w:tc>
      </w:tr>
      <w:tr w:rsidR="0048210A" w:rsidRPr="00BB2207" w14:paraId="04EFC135" w14:textId="77777777" w:rsidTr="00982D0A">
        <w:tc>
          <w:tcPr>
            <w:tcW w:w="2910" w:type="dxa"/>
            <w:gridSpan w:val="2"/>
          </w:tcPr>
          <w:p w14:paraId="703E3A51" w14:textId="3A6A8821" w:rsidR="0048210A" w:rsidRPr="00BB2207" w:rsidRDefault="0048210A" w:rsidP="0048210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vAlign w:val="bottom"/>
          </w:tcPr>
          <w:p w14:paraId="1E502D8A" w14:textId="5CB8D766" w:rsidR="0048210A" w:rsidRPr="00BB2207" w:rsidRDefault="0048210A" w:rsidP="0048210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Shkenca Kompjuterike dhe Inxhinieri</w:t>
            </w:r>
          </w:p>
        </w:tc>
      </w:tr>
      <w:tr w:rsidR="0048210A" w:rsidRPr="00BB2207" w14:paraId="79755290" w14:textId="77777777" w:rsidTr="00982D0A">
        <w:tc>
          <w:tcPr>
            <w:tcW w:w="2910" w:type="dxa"/>
            <w:gridSpan w:val="2"/>
          </w:tcPr>
          <w:p w14:paraId="7CD3B8F6" w14:textId="23F538ED" w:rsidR="0048210A" w:rsidRPr="00BB2207" w:rsidRDefault="0048210A" w:rsidP="0048210A">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vAlign w:val="bottom"/>
          </w:tcPr>
          <w:p w14:paraId="616BA3BC" w14:textId="3A2C57D2" w:rsidR="0048210A" w:rsidRPr="00BB2207" w:rsidRDefault="0048210A" w:rsidP="0048210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b/>
                <w:bCs/>
                <w:color w:val="000000"/>
                <w:sz w:val="22"/>
                <w:szCs w:val="22"/>
              </w:rPr>
              <w:t>MSc në Cloud dhe Edge Computing</w:t>
            </w:r>
          </w:p>
        </w:tc>
      </w:tr>
      <w:tr w:rsidR="00EC1A7A" w:rsidRPr="00BB2207" w14:paraId="04555F47" w14:textId="77777777">
        <w:tc>
          <w:tcPr>
            <w:tcW w:w="2910" w:type="dxa"/>
            <w:gridSpan w:val="2"/>
          </w:tcPr>
          <w:p w14:paraId="24ED5467" w14:textId="119594E5"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EC1A7A" w:rsidRPr="00BB2207" w14:paraId="72501CD6" w14:textId="77777777">
        <w:tc>
          <w:tcPr>
            <w:tcW w:w="2910" w:type="dxa"/>
            <w:gridSpan w:val="2"/>
          </w:tcPr>
          <w:p w14:paraId="5A34E8CE" w14:textId="327DE2E5" w:rsidR="00EC1A7A" w:rsidRPr="00BB2207" w:rsidRDefault="00EC1A7A" w:rsidP="00EC1A7A">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0619FD55" w:rsidR="00EC1A7A" w:rsidRPr="00AA659C"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AA659C">
              <w:rPr>
                <w:rFonts w:ascii="Times New Roman" w:eastAsia="Times New Roman" w:hAnsi="Times New Roman" w:cs="Times New Roman"/>
                <w:color w:val="000000"/>
                <w:sz w:val="24"/>
                <w:lang w:val="en-US"/>
              </w:rPr>
              <w:t>202</w:t>
            </w:r>
            <w:r>
              <w:rPr>
                <w:rFonts w:ascii="Times New Roman" w:eastAsia="Times New Roman" w:hAnsi="Times New Roman" w:cs="Times New Roman"/>
                <w:color w:val="000000"/>
                <w:sz w:val="24"/>
                <w:lang w:val="en-US"/>
              </w:rPr>
              <w:t>CEC</w:t>
            </w:r>
          </w:p>
        </w:tc>
      </w:tr>
      <w:tr w:rsidR="00EC1A7A" w:rsidRPr="00BB2207" w14:paraId="6DFF2679" w14:textId="77777777">
        <w:tc>
          <w:tcPr>
            <w:tcW w:w="2910" w:type="dxa"/>
            <w:gridSpan w:val="2"/>
          </w:tcPr>
          <w:p w14:paraId="066F2E4A" w14:textId="22762C88" w:rsidR="00EC1A7A" w:rsidRPr="00BB2207" w:rsidRDefault="00EC1A7A" w:rsidP="00EC1A7A">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276A8EC0" w:rsidR="00EC1A7A" w:rsidRPr="008E4887" w:rsidRDefault="00EC1A7A" w:rsidP="00EC1A7A">
            <w:pPr>
              <w:spacing w:line="240" w:lineRule="auto"/>
              <w:ind w:left="0" w:hanging="2"/>
              <w:rPr>
                <w:b/>
                <w:bCs/>
                <w:position w:val="0"/>
                <w:szCs w:val="22"/>
                <w:lang w:val="en-US" w:eastAsia="en-US"/>
              </w:rPr>
            </w:pPr>
            <w:r w:rsidRPr="008E4887">
              <w:rPr>
                <w:b/>
                <w:bCs/>
              </w:rPr>
              <w:t>Sisteme të Shkallëzueshme dhe Llogaritje me Performancë të Lartë</w:t>
            </w:r>
          </w:p>
        </w:tc>
      </w:tr>
      <w:tr w:rsidR="00EC1A7A" w:rsidRPr="00BB2207" w14:paraId="3F7C4494" w14:textId="77777777">
        <w:tc>
          <w:tcPr>
            <w:tcW w:w="2910" w:type="dxa"/>
            <w:gridSpan w:val="2"/>
          </w:tcPr>
          <w:p w14:paraId="7073DAE1" w14:textId="2A971FDF"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33036668" w:rsidR="00EC1A7A" w:rsidRPr="00AA659C" w:rsidRDefault="00EC1A7A" w:rsidP="00EC1A7A">
            <w:pPr>
              <w:ind w:left="0" w:hanging="2"/>
              <w:rPr>
                <w:rFonts w:ascii="Times New Roman" w:eastAsia="Times New Roman" w:hAnsi="Times New Roman" w:cs="Times New Roman"/>
                <w:sz w:val="24"/>
                <w:lang w:val="en-US"/>
              </w:rPr>
            </w:pPr>
            <w:r w:rsidRPr="00AA659C">
              <w:rPr>
                <w:rFonts w:ascii="Times New Roman" w:eastAsia="Times New Roman" w:hAnsi="Times New Roman" w:cs="Times New Roman"/>
                <w:b/>
                <w:position w:val="0"/>
                <w:sz w:val="24"/>
                <w:lang w:val="en-US"/>
              </w:rPr>
              <w:t>Mandatory</w:t>
            </w:r>
          </w:p>
        </w:tc>
        <w:tc>
          <w:tcPr>
            <w:tcW w:w="3510" w:type="dxa"/>
            <w:tcBorders>
              <w:left w:val="single" w:sz="4" w:space="0" w:color="000000"/>
            </w:tcBorders>
          </w:tcPr>
          <w:p w14:paraId="5EA6C910" w14:textId="77777777" w:rsidR="00EC1A7A" w:rsidRPr="00AA659C" w:rsidRDefault="00EC1A7A" w:rsidP="00EC1A7A">
            <w:pPr>
              <w:ind w:left="0" w:hanging="2"/>
              <w:jc w:val="center"/>
              <w:rPr>
                <w:rFonts w:ascii="Times New Roman" w:eastAsia="Times New Roman" w:hAnsi="Times New Roman" w:cs="Times New Roman"/>
                <w:sz w:val="24"/>
                <w:lang w:val="en-US"/>
              </w:rPr>
            </w:pPr>
            <w:r w:rsidRPr="00AA659C">
              <w:rPr>
                <w:rFonts w:ascii="Times New Roman" w:eastAsia="Times New Roman" w:hAnsi="Times New Roman" w:cs="Times New Roman"/>
                <w:b/>
                <w:sz w:val="24"/>
                <w:lang w:val="en-US"/>
              </w:rPr>
              <w:t>Mandatory/</w:t>
            </w:r>
            <w:r w:rsidRPr="00AA659C">
              <w:rPr>
                <w:rFonts w:ascii="Times New Roman" w:eastAsia="Times New Roman" w:hAnsi="Times New Roman" w:cs="Times New Roman"/>
                <w:sz w:val="24"/>
                <w:lang w:val="en-US"/>
              </w:rPr>
              <w:t>Elective</w:t>
            </w:r>
          </w:p>
        </w:tc>
      </w:tr>
      <w:tr w:rsidR="00EC1A7A" w:rsidRPr="00BB2207" w14:paraId="7E26B4BD" w14:textId="77777777">
        <w:tc>
          <w:tcPr>
            <w:tcW w:w="2910" w:type="dxa"/>
            <w:gridSpan w:val="2"/>
          </w:tcPr>
          <w:p w14:paraId="1D5FAC79" w14:textId="02AE65EA"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594F8129" w:rsidR="00EC1A7A" w:rsidRPr="00AA659C"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AA659C">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77777777" w:rsidR="00EC1A7A" w:rsidRPr="00AA659C" w:rsidRDefault="00EC1A7A" w:rsidP="00EC1A7A">
            <w:pPr>
              <w:ind w:left="0" w:hanging="2"/>
              <w:jc w:val="center"/>
              <w:rPr>
                <w:rFonts w:ascii="Times New Roman" w:hAnsi="Times New Roman" w:cs="Times New Roman"/>
                <w:lang w:val="en-US"/>
              </w:rPr>
            </w:pPr>
            <w:r w:rsidRPr="00AA659C">
              <w:rPr>
                <w:rFonts w:ascii="Times New Roman" w:eastAsia="Times New Roman" w:hAnsi="Times New Roman" w:cs="Times New Roman"/>
                <w:b/>
                <w:sz w:val="24"/>
                <w:lang w:val="en-US"/>
              </w:rPr>
              <w:t>Winter</w:t>
            </w:r>
            <w:r w:rsidRPr="00AA659C">
              <w:rPr>
                <w:rFonts w:ascii="Times New Roman" w:eastAsia="Times New Roman" w:hAnsi="Times New Roman" w:cs="Times New Roman"/>
                <w:sz w:val="24"/>
                <w:lang w:val="en-US"/>
              </w:rPr>
              <w:t>/Summer</w:t>
            </w:r>
          </w:p>
        </w:tc>
      </w:tr>
      <w:tr w:rsidR="00EC1A7A" w:rsidRPr="00BB2207" w14:paraId="16FE9ECF" w14:textId="77777777">
        <w:tc>
          <w:tcPr>
            <w:tcW w:w="2910" w:type="dxa"/>
            <w:gridSpan w:val="2"/>
          </w:tcPr>
          <w:p w14:paraId="2DF0C493" w14:textId="77886273"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EC1A7A" w:rsidRPr="00BB2207" w:rsidRDefault="00EC1A7A" w:rsidP="00EC1A7A">
            <w:pPr>
              <w:ind w:left="0" w:hanging="2"/>
              <w:rPr>
                <w:rFonts w:ascii="Times New Roman" w:hAnsi="Times New Roman" w:cs="Times New Roman"/>
                <w:lang w:val="en-US"/>
              </w:rPr>
            </w:pPr>
          </w:p>
        </w:tc>
      </w:tr>
      <w:tr w:rsidR="00EC1A7A" w:rsidRPr="00BB2207" w14:paraId="58FB7DC5" w14:textId="77777777">
        <w:tc>
          <w:tcPr>
            <w:tcW w:w="2910" w:type="dxa"/>
            <w:gridSpan w:val="2"/>
          </w:tcPr>
          <w:p w14:paraId="411F190E" w14:textId="4635C892"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6CB8AE24"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EC1A7A" w:rsidRPr="00BB2207" w:rsidRDefault="00EC1A7A" w:rsidP="00EC1A7A">
            <w:pPr>
              <w:ind w:left="0" w:hanging="2"/>
              <w:rPr>
                <w:rFonts w:ascii="Times New Roman" w:hAnsi="Times New Roman" w:cs="Times New Roman"/>
                <w:lang w:val="en-US"/>
              </w:rPr>
            </w:pPr>
          </w:p>
        </w:tc>
      </w:tr>
      <w:tr w:rsidR="00EC1A7A" w:rsidRPr="00BB2207" w14:paraId="0D964B8F" w14:textId="77777777">
        <w:tc>
          <w:tcPr>
            <w:tcW w:w="2910" w:type="dxa"/>
            <w:gridSpan w:val="2"/>
          </w:tcPr>
          <w:p w14:paraId="4314DC43" w14:textId="185C5E16"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4065D508"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EC1A7A" w:rsidRPr="00BB2207" w14:paraId="4B511F7E" w14:textId="77777777">
        <w:tc>
          <w:tcPr>
            <w:tcW w:w="2910" w:type="dxa"/>
            <w:gridSpan w:val="2"/>
          </w:tcPr>
          <w:p w14:paraId="59DD6B5D" w14:textId="2A922BB0"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2FED56CA"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EC1A7A" w:rsidRPr="00BB2207" w14:paraId="23866E42" w14:textId="77777777">
        <w:tc>
          <w:tcPr>
            <w:tcW w:w="2910" w:type="dxa"/>
            <w:gridSpan w:val="2"/>
          </w:tcPr>
          <w:p w14:paraId="02320356" w14:textId="44A2D388" w:rsidR="00EC1A7A" w:rsidRPr="00A37C64" w:rsidRDefault="00EC1A7A" w:rsidP="00EC1A7A">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6416468A"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EC1A7A" w:rsidRPr="00BB2207" w14:paraId="17F16BF8" w14:textId="77777777">
        <w:tc>
          <w:tcPr>
            <w:tcW w:w="2910" w:type="dxa"/>
            <w:gridSpan w:val="2"/>
          </w:tcPr>
          <w:p w14:paraId="7740B071" w14:textId="3599E505"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3712C3E4"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Prof.ass.dr Artan Rexhepi</w:t>
            </w:r>
          </w:p>
        </w:tc>
      </w:tr>
      <w:tr w:rsidR="00EC1A7A" w:rsidRPr="00BB2207" w14:paraId="5AB076E8" w14:textId="77777777">
        <w:tc>
          <w:tcPr>
            <w:tcW w:w="2910" w:type="dxa"/>
            <w:gridSpan w:val="2"/>
          </w:tcPr>
          <w:p w14:paraId="23C7CD6E" w14:textId="6BF3B7C5"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C1A7A" w:rsidRPr="00BB2207" w14:paraId="70A1F541" w14:textId="77777777">
        <w:tc>
          <w:tcPr>
            <w:tcW w:w="2910" w:type="dxa"/>
            <w:gridSpan w:val="2"/>
          </w:tcPr>
          <w:p w14:paraId="3ECE7813" w14:textId="7FDE014A" w:rsidR="00EC1A7A" w:rsidRPr="00BB2207" w:rsidRDefault="00EC1A7A" w:rsidP="00EC1A7A">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EC1A7A" w:rsidRPr="00BB2207" w:rsidRDefault="00EC1A7A" w:rsidP="00EC1A7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EC1A7A" w:rsidRPr="00BB2207" w:rsidRDefault="00EC1A7A" w:rsidP="00EC1A7A">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EC1A7A" w:rsidRPr="00BB2207" w14:paraId="58A5DCFE" w14:textId="77777777">
        <w:tc>
          <w:tcPr>
            <w:tcW w:w="2910" w:type="dxa"/>
            <w:gridSpan w:val="2"/>
          </w:tcPr>
          <w:p w14:paraId="104AAF15" w14:textId="02E4767D" w:rsidR="00EC1A7A" w:rsidRPr="00BB2207" w:rsidRDefault="00EC1A7A" w:rsidP="00EC1A7A">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545EDFAB"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Artan.rexhepi@umib.net</w:t>
              </w:r>
            </w:hyperlink>
            <w:r>
              <w:rPr>
                <w:rFonts w:ascii="Times New Roman" w:eastAsia="Times New Roman" w:hAnsi="Times New Roman" w:cs="Times New Roman"/>
                <w:sz w:val="24"/>
                <w:lang w:val="en-US"/>
              </w:rPr>
              <w:t xml:space="preserve"> </w:t>
            </w:r>
          </w:p>
        </w:tc>
        <w:tc>
          <w:tcPr>
            <w:tcW w:w="3510" w:type="dxa"/>
            <w:tcBorders>
              <w:left w:val="single" w:sz="4" w:space="0" w:color="000000"/>
            </w:tcBorders>
          </w:tcPr>
          <w:p w14:paraId="4C93AECD"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C1A7A" w:rsidRPr="00BB2207" w14:paraId="0AB019BA" w14:textId="77777777">
        <w:tc>
          <w:tcPr>
            <w:tcW w:w="2910" w:type="dxa"/>
            <w:gridSpan w:val="2"/>
          </w:tcPr>
          <w:p w14:paraId="6E1BD30A" w14:textId="11A23D9B" w:rsidR="00EC1A7A" w:rsidRPr="00BB2207" w:rsidRDefault="00EC1A7A" w:rsidP="00EC1A7A">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C1A7A" w:rsidRPr="00BB2207" w14:paraId="0E0012E5" w14:textId="77777777">
        <w:trPr>
          <w:trHeight w:val="157"/>
        </w:trPr>
        <w:tc>
          <w:tcPr>
            <w:tcW w:w="9918" w:type="dxa"/>
            <w:gridSpan w:val="4"/>
            <w:shd w:val="clear" w:color="auto" w:fill="B8CCE4"/>
          </w:tcPr>
          <w:p w14:paraId="20D7B323" w14:textId="77777777" w:rsidR="00EC1A7A" w:rsidRPr="00BB2207" w:rsidRDefault="00EC1A7A" w:rsidP="00EC1A7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48210A" w:rsidRPr="00BB2207" w14:paraId="317DD71B" w14:textId="77777777" w:rsidTr="009375BF">
        <w:trPr>
          <w:cantSplit/>
          <w:trHeight w:val="1435"/>
        </w:trPr>
        <w:tc>
          <w:tcPr>
            <w:tcW w:w="648" w:type="dxa"/>
            <w:textDirection w:val="btLr"/>
            <w:vAlign w:val="center"/>
          </w:tcPr>
          <w:p w14:paraId="33E1921D" w14:textId="58A99B3D" w:rsidR="0048210A" w:rsidRPr="00BB2207" w:rsidRDefault="0048210A" w:rsidP="0048210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t>Përshkrimi i lëndës</w:t>
            </w:r>
          </w:p>
        </w:tc>
        <w:tc>
          <w:tcPr>
            <w:tcW w:w="9270" w:type="dxa"/>
            <w:gridSpan w:val="3"/>
          </w:tcPr>
          <w:p w14:paraId="3749DC39" w14:textId="77777777" w:rsidR="0048210A" w:rsidRPr="0048210A" w:rsidRDefault="0048210A" w:rsidP="0048210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Ky kurs ofron një eksplorim të thelluar dhe të integruar të parimeve themelore dhe praktikave bashkëkohore në ndërtimin dhe analizimin e sistemeve kompjuterike të shkallëzueshme dhe me performancë të lartë. Ai ndërthur disiplinën tradicionale të llogaritjeve shkencore dhe inxhinierike me performancë të lartë (HPC) me kërkesat moderne të sistemeve të shpërndara në shkallë të gjerë që përdoren gjerësisht në industri. Kurrikula është e strukturuar për të ofruar një kuptim koheziv se si të optimizohet performanca në nivelin mikro-arkitekturor, duke siguruar njëkohësisht qëndrueshmëri, disponueshmëri dhe shkallëzim horizontal në nivelin makro të sistemit.</w:t>
            </w:r>
          </w:p>
          <w:p w14:paraId="279255CB" w14:textId="77777777" w:rsidR="0048210A" w:rsidRPr="0048210A" w:rsidRDefault="0048210A" w:rsidP="0048210A">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Faza fillestare e kursit trajton temat bazë të HPC, duke përfshirë arkitekturën moderne të CPU dhe GPU, hierarkitë e memories dhe aplikimin e modeleve të programimit paralel si OpenMP dhe MPI për zgjidhjen e problemeve komplekse llogaritëse. Kjo pjesë fokusohet në optimizimin e kodit në nivel të ulët dhe teknikat e analizës së performancës, ku studentët mësojnë të identifikojnë dhe eliminojnë ngushticat e sistemit si dhe të analizojnë treguesit e performancës si përshpejtimi dhe efikasiteti.</w:t>
            </w:r>
          </w:p>
          <w:p w14:paraId="33F2137B" w14:textId="77777777" w:rsidR="0048210A" w:rsidRPr="0048210A" w:rsidRDefault="0048210A" w:rsidP="0048210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Pjesa e dytë e kursit kalon në parimet e sistemeve të shpërndara të shkallëzueshme. Këtu përfshihen modelet moderne arkitekturore, si mikrosherbimet dhe arkitekturave të drejtuara nga ngjarjet, strategjitë e menaxhimit të të dhënave si ndarja (sharding) dhe replikimi, si dhe roli kritik i tolerancës ndaj gabimeve dhe qëndrueshmërisë. Kurrikula kulmon me aplikime praktike, duke u fokusuar në strategjitë moderne të vendosjes (deployment), automatizimin dhe platformat e orkestrimit të kontejnerëve si Kubernetes.</w:t>
            </w:r>
          </w:p>
          <w:p w14:paraId="6FAF41D7" w14:textId="5A19BC9B" w:rsidR="0048210A" w:rsidRPr="00BB2207" w:rsidRDefault="0048210A" w:rsidP="0048210A">
            <w:pPr>
              <w:spacing w:before="240" w:after="240" w:line="276" w:lineRule="auto"/>
              <w:ind w:left="0" w:hanging="2"/>
              <w:jc w:val="both"/>
              <w:rPr>
                <w:rFonts w:ascii="Times New Roman" w:eastAsia="Times New Roman" w:hAnsi="Times New Roman" w:cs="Times New Roman"/>
                <w:color w:val="000000"/>
                <w:sz w:val="24"/>
                <w:lang w:val="en-US"/>
              </w:rPr>
            </w:pPr>
          </w:p>
        </w:tc>
      </w:tr>
      <w:tr w:rsidR="0048210A" w:rsidRPr="00BB2207" w14:paraId="5DD30CE6" w14:textId="77777777" w:rsidTr="008234D3">
        <w:trPr>
          <w:cantSplit/>
          <w:trHeight w:val="1795"/>
        </w:trPr>
        <w:tc>
          <w:tcPr>
            <w:tcW w:w="648" w:type="dxa"/>
            <w:textDirection w:val="btLr"/>
            <w:vAlign w:val="center"/>
          </w:tcPr>
          <w:p w14:paraId="43B20658" w14:textId="32D002B6" w:rsidR="0048210A" w:rsidRPr="00BB2207" w:rsidRDefault="0048210A" w:rsidP="0048210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lastRenderedPageBreak/>
              <w:t>Qëllimi</w:t>
            </w:r>
          </w:p>
        </w:tc>
        <w:tc>
          <w:tcPr>
            <w:tcW w:w="9270" w:type="dxa"/>
            <w:gridSpan w:val="3"/>
          </w:tcPr>
          <w:p w14:paraId="4964BBC9" w14:textId="77777777" w:rsidR="0048210A" w:rsidRPr="0048210A" w:rsidRDefault="0048210A" w:rsidP="0048210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r w:rsidRPr="0048210A">
              <w:rPr>
                <w:rFonts w:ascii="Times New Roman" w:eastAsia="Times New Roman" w:hAnsi="Times New Roman" w:cs="Times New Roman"/>
                <w:color w:val="000000"/>
                <w:sz w:val="24"/>
                <w:lang w:val="en-US"/>
              </w:rPr>
              <w:t>Qëllimi i këtij kursi është të pajisë studentët me njohuri të avancuara teorike dhe aftësi praktike për të projektuar, zbatuar dhe analizuar sisteme kompjuterike efikase dhe të qëndrueshme, të aplikueshme si në fushën shkencore ashtu edhe në atë industriale. Kursi synon të zhvillojë aftësinë e studentëve për të vlerësuar në mënyrë kritike performancën e sistemeve, për të marrë vendime të informuara arkitekturore bazuar në kërkesat e problemit dhe për të kuptuar kompromiset e ndërlikuara mes performancës, shkallëzueshmërisë dhe kostos.</w:t>
            </w:r>
          </w:p>
          <w:p w14:paraId="3884FA24" w14:textId="77777777" w:rsidR="0048210A" w:rsidRPr="0048210A" w:rsidRDefault="0048210A" w:rsidP="0048210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r w:rsidRPr="0048210A">
              <w:rPr>
                <w:rFonts w:ascii="Times New Roman" w:eastAsia="Times New Roman" w:hAnsi="Times New Roman" w:cs="Times New Roman"/>
                <w:color w:val="000000"/>
                <w:sz w:val="24"/>
                <w:lang w:val="en-US"/>
              </w:rPr>
              <w:t>Në përfundim të semestrit, studentët do të jenë të përgatitur për role profesionale në kërkimin akademik — me fokus në llogaritjet shkencore dhe simulimet — si dhe në industri, veçanërisht në fushat në rritje të sistemeve të shpërndara, infrastrukturës cloud dhe inxhinierisë së të dhënave.</w:t>
            </w:r>
          </w:p>
          <w:p w14:paraId="1FAA2826" w14:textId="0FD057DB" w:rsidR="0048210A" w:rsidRPr="00BB2207" w:rsidRDefault="0048210A" w:rsidP="0048210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48210A" w:rsidRPr="00BB2207" w14:paraId="1D60493E" w14:textId="77777777" w:rsidTr="008234D3">
        <w:trPr>
          <w:cantSplit/>
          <w:trHeight w:val="1134"/>
        </w:trPr>
        <w:tc>
          <w:tcPr>
            <w:tcW w:w="648" w:type="dxa"/>
            <w:textDirection w:val="btLr"/>
            <w:vAlign w:val="center"/>
          </w:tcPr>
          <w:p w14:paraId="04A2BE42" w14:textId="60FF6B20" w:rsidR="0048210A" w:rsidRPr="00BB2207" w:rsidRDefault="0048210A" w:rsidP="0048210A">
            <w:pPr>
              <w:ind w:left="0" w:right="113" w:hanging="2"/>
              <w:jc w:val="center"/>
              <w:rPr>
                <w:rFonts w:ascii="Times New Roman" w:hAnsi="Times New Roman" w:cs="Times New Roman"/>
                <w:lang w:val="en-US"/>
              </w:rPr>
            </w:pPr>
            <w:r w:rsidRPr="00791261">
              <w:rPr>
                <w:b/>
                <w:lang w:val="sq-AL"/>
              </w:rPr>
              <w:t>Objektivat e lendës</w:t>
            </w:r>
          </w:p>
        </w:tc>
        <w:tc>
          <w:tcPr>
            <w:tcW w:w="9270" w:type="dxa"/>
            <w:gridSpan w:val="3"/>
          </w:tcPr>
          <w:p w14:paraId="27ACD80C" w14:textId="77777777" w:rsidR="0048210A" w:rsidRPr="0048210A" w:rsidRDefault="0048210A" w:rsidP="0048210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Objektivat kryesore të kursit janë:</w:t>
            </w:r>
          </w:p>
          <w:p w14:paraId="2CE8FB5C" w14:textId="77777777" w:rsidR="0048210A" w:rsidRPr="0048210A" w:rsidRDefault="0048210A" w:rsidP="0048210A">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Të ofrojë një kuptim themelor mbi arkitekturën moderne kompjuterike që lidhet me llogaritjet me performancë të lartë, duke përfshirë CPU, GPU dhe hierarkitë e memories.</w:t>
            </w:r>
          </w:p>
          <w:p w14:paraId="00FFB857" w14:textId="77777777" w:rsidR="0048210A" w:rsidRPr="0048210A" w:rsidRDefault="0048210A" w:rsidP="0048210A">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Të analizojë dhe aplikojë modele të ndryshme të programimit paralel, përfshirë paradigmën e memories së përbashkët dhe asaj të memories së shpërndarë, për zgjidhjen e problemeve llogaritëse.</w:t>
            </w:r>
          </w:p>
          <w:p w14:paraId="6D4F92C2" w14:textId="77777777" w:rsidR="0048210A" w:rsidRPr="0048210A" w:rsidRDefault="0048210A" w:rsidP="0048210A">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Të pajisë studentët me aftësi praktike për të matur, analizuar dhe optimizuar performancën e sistemeve kompjuterike dhe të kodeve individuale.</w:t>
            </w:r>
          </w:p>
          <w:p w14:paraId="20BDFC50" w14:textId="77777777" w:rsidR="0048210A" w:rsidRPr="0048210A" w:rsidRDefault="0048210A" w:rsidP="0048210A">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Të mundësojë studentët të projektojnë sisteme të shpërndara elastike, të shkallëzueshme dhe me lidhje të lirshme duke përdorur modelet arkitekturore bashkëkohore.</w:t>
            </w:r>
          </w:p>
          <w:p w14:paraId="3385545E" w14:textId="77777777" w:rsidR="0048210A" w:rsidRPr="0048210A" w:rsidRDefault="0048210A" w:rsidP="0048210A">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position w:val="0"/>
                <w:sz w:val="24"/>
                <w:lang w:val="en-US" w:eastAsia="en-US"/>
              </w:rPr>
              <w:t>Të zhvillojë kompetencën për të zbatuar dhe vendosur shërbime të shkallëzueshme duke përdorur automatizim, containerization dhe mjete orkestrimi.</w:t>
            </w:r>
          </w:p>
          <w:p w14:paraId="076A8AED" w14:textId="68D3FD64" w:rsidR="0048210A" w:rsidRPr="0059470B" w:rsidRDefault="0048210A" w:rsidP="0048210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p>
        </w:tc>
      </w:tr>
      <w:tr w:rsidR="0048210A" w:rsidRPr="00BB2207" w14:paraId="4152BB82" w14:textId="77777777" w:rsidTr="008234D3">
        <w:trPr>
          <w:cantSplit/>
          <w:trHeight w:val="1606"/>
        </w:trPr>
        <w:tc>
          <w:tcPr>
            <w:tcW w:w="648" w:type="dxa"/>
            <w:textDirection w:val="btLr"/>
            <w:vAlign w:val="center"/>
          </w:tcPr>
          <w:p w14:paraId="54533C20" w14:textId="41BD8AC2" w:rsidR="0048210A" w:rsidRPr="00BB2207" w:rsidRDefault="0048210A" w:rsidP="0048210A">
            <w:pPr>
              <w:ind w:left="0" w:right="113" w:hanging="2"/>
              <w:jc w:val="center"/>
              <w:rPr>
                <w:rFonts w:ascii="Times New Roman" w:eastAsia="Times New Roman" w:hAnsi="Times New Roman" w:cs="Times New Roman"/>
                <w:sz w:val="24"/>
                <w:lang w:val="en-US"/>
              </w:rPr>
            </w:pPr>
            <w:r w:rsidRPr="00791261">
              <w:rPr>
                <w:b/>
                <w:lang w:val="sq-AL"/>
              </w:rPr>
              <w:lastRenderedPageBreak/>
              <w:t>Rezultatet e pritshme të nxënies</w:t>
            </w:r>
          </w:p>
        </w:tc>
        <w:tc>
          <w:tcPr>
            <w:tcW w:w="9270" w:type="dxa"/>
            <w:gridSpan w:val="3"/>
          </w:tcPr>
          <w:p w14:paraId="7156FB86" w14:textId="77777777" w:rsidR="0048210A" w:rsidRPr="0048210A" w:rsidRDefault="0048210A" w:rsidP="0048210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8" w:name="_heading=h.bh1my4fl5zma" w:colFirst="0" w:colLast="0"/>
            <w:bookmarkEnd w:id="8"/>
            <w:r w:rsidRPr="0048210A">
              <w:rPr>
                <w:rFonts w:ascii="Times New Roman" w:eastAsia="Times New Roman" w:hAnsi="Times New Roman" w:cs="Times New Roman"/>
                <w:b/>
                <w:bCs/>
                <w:position w:val="0"/>
                <w:sz w:val="24"/>
                <w:lang w:val="en-US" w:eastAsia="en-US"/>
              </w:rPr>
              <w:t>Njohuri (Knowledge)</w:t>
            </w:r>
          </w:p>
          <w:p w14:paraId="30FC4648" w14:textId="77777777" w:rsidR="0048210A" w:rsidRPr="0048210A" w:rsidRDefault="0048210A" w:rsidP="0048210A">
            <w:pPr>
              <w:numPr>
                <w:ilvl w:val="0"/>
                <w:numId w:val="1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K1</w:t>
            </w:r>
            <w:r w:rsidRPr="0048210A">
              <w:rPr>
                <w:rFonts w:ascii="Times New Roman" w:eastAsia="Times New Roman" w:hAnsi="Times New Roman" w:cs="Times New Roman"/>
                <w:position w:val="0"/>
                <w:sz w:val="24"/>
                <w:lang w:val="en-US" w:eastAsia="en-US"/>
              </w:rPr>
              <w:t>: Të kuptojë parimet themelore të CPU-ve, GPU-ve dhe arkitekturave të memories moderne, duke përfshirë hierarkitë e cache-it dhe qasjen jo-uniforme në memorie (NUMA).</w:t>
            </w:r>
          </w:p>
          <w:p w14:paraId="592102B5" w14:textId="77777777" w:rsidR="0048210A" w:rsidRPr="0048210A" w:rsidRDefault="0048210A" w:rsidP="0048210A">
            <w:pPr>
              <w:numPr>
                <w:ilvl w:val="0"/>
                <w:numId w:val="1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K2</w:t>
            </w:r>
            <w:r w:rsidRPr="0048210A">
              <w:rPr>
                <w:rFonts w:ascii="Times New Roman" w:eastAsia="Times New Roman" w:hAnsi="Times New Roman" w:cs="Times New Roman"/>
                <w:position w:val="0"/>
                <w:sz w:val="24"/>
                <w:lang w:val="en-US" w:eastAsia="en-US"/>
              </w:rPr>
              <w:t>: Të njohë dhe të krahasojë përfitimet dhe kufizimet e modeleve serike, paralele dhe të shpërndara të llogaritjes.</w:t>
            </w:r>
          </w:p>
          <w:p w14:paraId="6271CFB0" w14:textId="77777777" w:rsidR="0048210A" w:rsidRPr="0048210A" w:rsidRDefault="0048210A" w:rsidP="0048210A">
            <w:pPr>
              <w:numPr>
                <w:ilvl w:val="0"/>
                <w:numId w:val="1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K3</w:t>
            </w:r>
            <w:r w:rsidRPr="0048210A">
              <w:rPr>
                <w:rFonts w:ascii="Times New Roman" w:eastAsia="Times New Roman" w:hAnsi="Times New Roman" w:cs="Times New Roman"/>
                <w:position w:val="0"/>
                <w:sz w:val="24"/>
                <w:lang w:val="en-US" w:eastAsia="en-US"/>
              </w:rPr>
              <w:t>: Të përshkruajë metrikat kryesore të performancës si vonesa, throughput, speedup dhe efikasiteti, si dhe të shpjegojë metodologjitë e zakonshme të vlerësimit të performancës si modelimi analitik dhe simulimi.</w:t>
            </w:r>
          </w:p>
          <w:p w14:paraId="43398F65" w14:textId="77777777" w:rsidR="0048210A" w:rsidRPr="0048210A" w:rsidRDefault="0048210A" w:rsidP="0048210A">
            <w:pPr>
              <w:numPr>
                <w:ilvl w:val="0"/>
                <w:numId w:val="1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K4</w:t>
            </w:r>
            <w:r w:rsidRPr="0048210A">
              <w:rPr>
                <w:rFonts w:ascii="Times New Roman" w:eastAsia="Times New Roman" w:hAnsi="Times New Roman" w:cs="Times New Roman"/>
                <w:position w:val="0"/>
                <w:sz w:val="24"/>
                <w:lang w:val="en-US" w:eastAsia="en-US"/>
              </w:rPr>
              <w:t>: Të identifikojë dhe shpjegojë modelet arkitekturore kryesore për ndërtimin e sistemeve të shkallëzueshme, përfshirë Arkitekturën e Mikroshërbimeve, Arkitekturën e Drejtuar nga Ngjarjet dhe ndarjen e bazës së të dhënave (sharding).</w:t>
            </w:r>
          </w:p>
          <w:p w14:paraId="123EE438" w14:textId="77777777" w:rsidR="0048210A" w:rsidRPr="0048210A" w:rsidRDefault="0048210A" w:rsidP="0048210A">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Aftësi (Skills)</w:t>
            </w:r>
          </w:p>
          <w:p w14:paraId="11C5F99C" w14:textId="77777777" w:rsidR="0048210A" w:rsidRPr="0048210A" w:rsidRDefault="0048210A" w:rsidP="0048210A">
            <w:pPr>
              <w:numPr>
                <w:ilvl w:val="0"/>
                <w:numId w:val="1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S1</w:t>
            </w:r>
            <w:r w:rsidRPr="0048210A">
              <w:rPr>
                <w:rFonts w:ascii="Times New Roman" w:eastAsia="Times New Roman" w:hAnsi="Times New Roman" w:cs="Times New Roman"/>
                <w:position w:val="0"/>
                <w:sz w:val="24"/>
                <w:lang w:val="en-US" w:eastAsia="en-US"/>
              </w:rPr>
              <w:t>: Të implementojë algoritme paralele si në mjediset me memorie të përbashkët ashtu edhe në ato me memorie të shpërndarë duke përdorur API-të si OpenMP dhe MPI.</w:t>
            </w:r>
          </w:p>
          <w:p w14:paraId="7305912A" w14:textId="77777777" w:rsidR="0048210A" w:rsidRPr="0048210A" w:rsidRDefault="0048210A" w:rsidP="0048210A">
            <w:pPr>
              <w:numPr>
                <w:ilvl w:val="0"/>
                <w:numId w:val="1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S2</w:t>
            </w:r>
            <w:r w:rsidRPr="0048210A">
              <w:rPr>
                <w:rFonts w:ascii="Times New Roman" w:eastAsia="Times New Roman" w:hAnsi="Times New Roman" w:cs="Times New Roman"/>
                <w:position w:val="0"/>
                <w:sz w:val="24"/>
                <w:lang w:val="en-US" w:eastAsia="en-US"/>
              </w:rPr>
              <w:t>: Të aplikojë teknika optimizimi për përmirësimin e performancës së aplikacioneve me një bërthamë dhe me shumë fije, duke përfshirë vektorizimin e ndihmuar nga kompileri dhe optimizimin e modeleve të qasjes në memorie.</w:t>
            </w:r>
          </w:p>
          <w:p w14:paraId="379EDAA4" w14:textId="77777777" w:rsidR="0048210A" w:rsidRPr="0048210A" w:rsidRDefault="0048210A" w:rsidP="0048210A">
            <w:pPr>
              <w:numPr>
                <w:ilvl w:val="0"/>
                <w:numId w:val="1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S3</w:t>
            </w:r>
            <w:r w:rsidRPr="0048210A">
              <w:rPr>
                <w:rFonts w:ascii="Times New Roman" w:eastAsia="Times New Roman" w:hAnsi="Times New Roman" w:cs="Times New Roman"/>
                <w:position w:val="0"/>
                <w:sz w:val="24"/>
                <w:lang w:val="en-US" w:eastAsia="en-US"/>
              </w:rPr>
              <w:t>: Të projektojë dhe ndërtojë një shërbim elastik, të shkallëzueshëm dhe tolerant ndaj gabimeve duke përdorur parimet dhe teknologjitë e sistemeve të shpërndara.</w:t>
            </w:r>
          </w:p>
          <w:p w14:paraId="64368C15" w14:textId="77777777" w:rsidR="0048210A" w:rsidRPr="0048210A" w:rsidRDefault="0048210A" w:rsidP="0048210A">
            <w:pPr>
              <w:numPr>
                <w:ilvl w:val="0"/>
                <w:numId w:val="1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S4</w:t>
            </w:r>
            <w:r w:rsidRPr="0048210A">
              <w:rPr>
                <w:rFonts w:ascii="Times New Roman" w:eastAsia="Times New Roman" w:hAnsi="Times New Roman" w:cs="Times New Roman"/>
                <w:position w:val="0"/>
                <w:sz w:val="24"/>
                <w:lang w:val="en-US" w:eastAsia="en-US"/>
              </w:rPr>
              <w:t>: Të përdorë mjete profilimi dhe benchmarking për të diagnostikuar dhe zgjidhur ngushticat e performancës në një aplikacion të caktuar.</w:t>
            </w:r>
          </w:p>
          <w:p w14:paraId="1BA8FEE9" w14:textId="77777777" w:rsidR="0048210A" w:rsidRPr="0048210A" w:rsidRDefault="0048210A" w:rsidP="0048210A">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Kompetenca (Competences)</w:t>
            </w:r>
          </w:p>
          <w:p w14:paraId="3D47FF18" w14:textId="77777777" w:rsidR="0048210A" w:rsidRPr="0048210A" w:rsidRDefault="0048210A" w:rsidP="0048210A">
            <w:pPr>
              <w:numPr>
                <w:ilvl w:val="0"/>
                <w:numId w:val="2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C1</w:t>
            </w:r>
            <w:r w:rsidRPr="0048210A">
              <w:rPr>
                <w:rFonts w:ascii="Times New Roman" w:eastAsia="Times New Roman" w:hAnsi="Times New Roman" w:cs="Times New Roman"/>
                <w:position w:val="0"/>
                <w:sz w:val="24"/>
                <w:lang w:val="en-US" w:eastAsia="en-US"/>
              </w:rPr>
              <w:t>: Të vlerësojë në mënyrë kritike kompromiset mes zgjedhjeve të ndryshme të projektimit të sistemit (p.sh. memorie e përbashkët kundrejt memories së shpërndarë, SQL kundrejt NoSQL) bazuar në kërkesat e një problemi të caktuar.</w:t>
            </w:r>
          </w:p>
          <w:p w14:paraId="0E121C61" w14:textId="77777777" w:rsidR="0048210A" w:rsidRPr="0048210A" w:rsidRDefault="0048210A" w:rsidP="0048210A">
            <w:pPr>
              <w:numPr>
                <w:ilvl w:val="0"/>
                <w:numId w:val="2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C2</w:t>
            </w:r>
            <w:r w:rsidRPr="0048210A">
              <w:rPr>
                <w:rFonts w:ascii="Times New Roman" w:eastAsia="Times New Roman" w:hAnsi="Times New Roman" w:cs="Times New Roman"/>
                <w:position w:val="0"/>
                <w:sz w:val="24"/>
                <w:lang w:val="en-US" w:eastAsia="en-US"/>
              </w:rPr>
              <w:t>: Të zhvillojë në mënyrë të pavarur dhe të paraqesë një projekt gjithëpërfshirës që kombinon parimet e sistemeve të shkallëzueshme dhe llogaritjeve me performancë të lartë për zgjidhjen e një problemi kompleks.</w:t>
            </w:r>
          </w:p>
          <w:p w14:paraId="67D774DA" w14:textId="77777777" w:rsidR="0048210A" w:rsidRPr="0048210A" w:rsidRDefault="0048210A" w:rsidP="0048210A">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C3</w:t>
            </w:r>
            <w:r w:rsidRPr="0048210A">
              <w:rPr>
                <w:rFonts w:ascii="Times New Roman" w:eastAsia="Times New Roman" w:hAnsi="Times New Roman" w:cs="Times New Roman"/>
                <w:position w:val="0"/>
                <w:sz w:val="24"/>
                <w:lang w:val="en-US" w:eastAsia="en-US"/>
              </w:rPr>
              <w:t>: Të aplikojë metoda të avancuara matematikore dhe kompjuterike për të zgjidhur probleme reale në fusha si simulimi shkencor, analiza e të dhënave ose mësimi i makinerive.</w:t>
            </w:r>
          </w:p>
          <w:p w14:paraId="04941E15" w14:textId="7C36251E" w:rsidR="0048210A" w:rsidRPr="00BB2207" w:rsidRDefault="0048210A" w:rsidP="0048210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48210A" w:rsidRPr="00BB2207" w14:paraId="477C2991" w14:textId="77777777" w:rsidTr="00B36137">
        <w:tc>
          <w:tcPr>
            <w:tcW w:w="506" w:type="dxa"/>
            <w:tcBorders>
              <w:right w:val="single" w:sz="4" w:space="0" w:color="000000"/>
            </w:tcBorders>
            <w:shd w:val="clear" w:color="auto" w:fill="B8CCE4"/>
          </w:tcPr>
          <w:p w14:paraId="25D4AD53" w14:textId="77777777" w:rsidR="0048210A" w:rsidRPr="00BB2207" w:rsidRDefault="0048210A" w:rsidP="0048210A">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669BCBB6" w:rsidR="0048210A" w:rsidRPr="00BB2207" w:rsidRDefault="0048210A" w:rsidP="0048210A">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977" w:type="dxa"/>
            <w:shd w:val="clear" w:color="auto" w:fill="B8CCE4"/>
          </w:tcPr>
          <w:p w14:paraId="7A7DCF07" w14:textId="4EB7B855" w:rsidR="0048210A" w:rsidRPr="00BB2207" w:rsidRDefault="0048210A" w:rsidP="0048210A">
            <w:pPr>
              <w:spacing w:line="276" w:lineRule="auto"/>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b/>
                <w:sz w:val="24"/>
                <w:lang w:val="en-US"/>
              </w:rPr>
              <w:t>Tema</w:t>
            </w:r>
          </w:p>
        </w:tc>
      </w:tr>
      <w:tr w:rsidR="0048210A" w:rsidRPr="00BB2207" w14:paraId="131D893A" w14:textId="77777777" w:rsidTr="00B36137">
        <w:trPr>
          <w:cantSplit/>
        </w:trPr>
        <w:tc>
          <w:tcPr>
            <w:tcW w:w="506" w:type="dxa"/>
            <w:vMerge w:val="restart"/>
            <w:tcBorders>
              <w:right w:val="single" w:sz="4" w:space="0" w:color="000000"/>
            </w:tcBorders>
            <w:textDirection w:val="btLr"/>
            <w:vAlign w:val="center"/>
          </w:tcPr>
          <w:p w14:paraId="01537A6B" w14:textId="7A7B8D0C" w:rsidR="0048210A" w:rsidRPr="00BB2207" w:rsidRDefault="0048210A" w:rsidP="0048210A">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435" w:type="dxa"/>
            <w:tcBorders>
              <w:left w:val="single" w:sz="4" w:space="0" w:color="000000"/>
            </w:tcBorders>
          </w:tcPr>
          <w:p w14:paraId="7A8C0D12" w14:textId="373B8A1C"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977" w:type="dxa"/>
            <w:vAlign w:val="bottom"/>
          </w:tcPr>
          <w:p w14:paraId="69DE6034" w14:textId="6427C18E" w:rsidR="0048210A" w:rsidRPr="00A37C64" w:rsidRDefault="0048210A" w:rsidP="0048210A">
            <w:pPr>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Hyrje në Sistemet me Performancë të Lartë dhe të Shkallëzueshme</w:t>
            </w:r>
          </w:p>
        </w:tc>
      </w:tr>
      <w:tr w:rsidR="0048210A" w:rsidRPr="00BB2207" w14:paraId="266A4261" w14:textId="77777777" w:rsidTr="00B36137">
        <w:trPr>
          <w:cantSplit/>
        </w:trPr>
        <w:tc>
          <w:tcPr>
            <w:tcW w:w="506" w:type="dxa"/>
            <w:vMerge/>
            <w:tcBorders>
              <w:right w:val="single" w:sz="4" w:space="0" w:color="000000"/>
            </w:tcBorders>
          </w:tcPr>
          <w:p w14:paraId="6F2643D8"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3DF619CD"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977" w:type="dxa"/>
            <w:vAlign w:val="bottom"/>
          </w:tcPr>
          <w:p w14:paraId="3576B77F" w14:textId="64395A99" w:rsidR="0048210A" w:rsidRPr="006176F4" w:rsidRDefault="0048210A" w:rsidP="0048210A">
            <w:pPr>
              <w:spacing w:line="276" w:lineRule="auto"/>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Arkitekturat Kompjuterike për HPC</w:t>
            </w:r>
          </w:p>
        </w:tc>
      </w:tr>
      <w:tr w:rsidR="0048210A" w:rsidRPr="00BB2207" w14:paraId="23C824CF" w14:textId="77777777" w:rsidTr="00B36137">
        <w:trPr>
          <w:cantSplit/>
        </w:trPr>
        <w:tc>
          <w:tcPr>
            <w:tcW w:w="506" w:type="dxa"/>
            <w:vMerge/>
            <w:tcBorders>
              <w:right w:val="single" w:sz="4" w:space="0" w:color="000000"/>
            </w:tcBorders>
          </w:tcPr>
          <w:p w14:paraId="55814267"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6DF45FFF"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977" w:type="dxa"/>
            <w:vAlign w:val="bottom"/>
          </w:tcPr>
          <w:p w14:paraId="761F247F" w14:textId="07557CA6" w:rsidR="0048210A" w:rsidRPr="006176F4" w:rsidRDefault="0048210A" w:rsidP="0048210A">
            <w:pPr>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Metrikat dhe Modelet e Performancës</w:t>
            </w:r>
          </w:p>
        </w:tc>
      </w:tr>
      <w:tr w:rsidR="0048210A" w:rsidRPr="00BB2207" w14:paraId="2579836C" w14:textId="77777777" w:rsidTr="00B36137">
        <w:trPr>
          <w:cantSplit/>
        </w:trPr>
        <w:tc>
          <w:tcPr>
            <w:tcW w:w="506" w:type="dxa"/>
            <w:vMerge/>
            <w:tcBorders>
              <w:right w:val="single" w:sz="4" w:space="0" w:color="000000"/>
            </w:tcBorders>
          </w:tcPr>
          <w:p w14:paraId="5038D8AA"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338304D2"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977" w:type="dxa"/>
            <w:vAlign w:val="bottom"/>
          </w:tcPr>
          <w:p w14:paraId="439E2836" w14:textId="759B9058"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Paralelizmi me Memorien e Përbashkët</w:t>
            </w:r>
          </w:p>
        </w:tc>
      </w:tr>
      <w:tr w:rsidR="0048210A" w:rsidRPr="00BB2207" w14:paraId="6B0E6E4B" w14:textId="77777777" w:rsidTr="00B36137">
        <w:trPr>
          <w:cantSplit/>
        </w:trPr>
        <w:tc>
          <w:tcPr>
            <w:tcW w:w="506" w:type="dxa"/>
            <w:vMerge/>
            <w:tcBorders>
              <w:right w:val="single" w:sz="4" w:space="0" w:color="000000"/>
            </w:tcBorders>
          </w:tcPr>
          <w:p w14:paraId="41B39DFA"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3529DD2C"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977" w:type="dxa"/>
            <w:vAlign w:val="bottom"/>
          </w:tcPr>
          <w:p w14:paraId="4684ADDA" w14:textId="6BFD67F8" w:rsidR="0048210A" w:rsidRPr="00A37C64" w:rsidRDefault="0048210A" w:rsidP="0048210A">
            <w:pPr>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Paralelizmi me Memorien e Shpërndarë</w:t>
            </w:r>
          </w:p>
        </w:tc>
      </w:tr>
      <w:tr w:rsidR="0048210A" w:rsidRPr="00BB2207" w14:paraId="7921AC01" w14:textId="77777777" w:rsidTr="00B36137">
        <w:trPr>
          <w:cantSplit/>
        </w:trPr>
        <w:tc>
          <w:tcPr>
            <w:tcW w:w="506" w:type="dxa"/>
            <w:vMerge/>
            <w:tcBorders>
              <w:right w:val="single" w:sz="4" w:space="0" w:color="000000"/>
            </w:tcBorders>
          </w:tcPr>
          <w:p w14:paraId="23AA14E1"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5A720032"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977" w:type="dxa"/>
            <w:vAlign w:val="bottom"/>
          </w:tcPr>
          <w:p w14:paraId="6009F5A5" w14:textId="738A736D"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Programimi me GPU</w:t>
            </w:r>
          </w:p>
        </w:tc>
      </w:tr>
      <w:tr w:rsidR="0048210A" w:rsidRPr="00BB2207" w14:paraId="4B600A5E" w14:textId="77777777" w:rsidTr="00B36137">
        <w:trPr>
          <w:cantSplit/>
        </w:trPr>
        <w:tc>
          <w:tcPr>
            <w:tcW w:w="506" w:type="dxa"/>
            <w:vMerge/>
            <w:tcBorders>
              <w:right w:val="single" w:sz="4" w:space="0" w:color="000000"/>
            </w:tcBorders>
          </w:tcPr>
          <w:p w14:paraId="1BD0A63D"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28A05AE2"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977" w:type="dxa"/>
            <w:vAlign w:val="bottom"/>
          </w:tcPr>
          <w:p w14:paraId="6F52825D" w14:textId="217B10D0" w:rsidR="0048210A" w:rsidRPr="00A37C64" w:rsidRDefault="0048210A" w:rsidP="0048210A">
            <w:pPr>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Provimi i Ndërmjetëm</w:t>
            </w:r>
          </w:p>
        </w:tc>
      </w:tr>
      <w:tr w:rsidR="0048210A" w:rsidRPr="00BB2207" w14:paraId="6704ABBC" w14:textId="77777777" w:rsidTr="00B36137">
        <w:trPr>
          <w:cantSplit/>
        </w:trPr>
        <w:tc>
          <w:tcPr>
            <w:tcW w:w="506" w:type="dxa"/>
            <w:vMerge/>
            <w:tcBorders>
              <w:right w:val="single" w:sz="4" w:space="0" w:color="000000"/>
            </w:tcBorders>
          </w:tcPr>
          <w:p w14:paraId="3E7A973C"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57BD7EF5"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977" w:type="dxa"/>
            <w:vAlign w:val="bottom"/>
          </w:tcPr>
          <w:p w14:paraId="65DCE9DD" w14:textId="0940CAEA"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Modelet Arkitekturore për Sisteme të Shkallëzueshme</w:t>
            </w:r>
          </w:p>
        </w:tc>
      </w:tr>
      <w:tr w:rsidR="0048210A" w:rsidRPr="00BB2207" w14:paraId="2F1587C2" w14:textId="77777777" w:rsidTr="00B36137">
        <w:trPr>
          <w:cantSplit/>
        </w:trPr>
        <w:tc>
          <w:tcPr>
            <w:tcW w:w="506" w:type="dxa"/>
            <w:vMerge/>
            <w:tcBorders>
              <w:right w:val="single" w:sz="4" w:space="0" w:color="000000"/>
            </w:tcBorders>
          </w:tcPr>
          <w:p w14:paraId="393D3AB7"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22CF947B"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977" w:type="dxa"/>
            <w:vAlign w:val="bottom"/>
          </w:tcPr>
          <w:p w14:paraId="5E95ACDD" w14:textId="15B53433"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Menaxhimi i të Dhënave në Sistemet e Shpërndara</w:t>
            </w:r>
          </w:p>
        </w:tc>
      </w:tr>
      <w:tr w:rsidR="0048210A" w:rsidRPr="00BB2207" w14:paraId="0F2D6781" w14:textId="77777777" w:rsidTr="00B36137">
        <w:trPr>
          <w:cantSplit/>
        </w:trPr>
        <w:tc>
          <w:tcPr>
            <w:tcW w:w="506" w:type="dxa"/>
            <w:vMerge/>
            <w:tcBorders>
              <w:right w:val="single" w:sz="4" w:space="0" w:color="000000"/>
            </w:tcBorders>
          </w:tcPr>
          <w:p w14:paraId="6805DF69"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172053E3"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977" w:type="dxa"/>
            <w:vAlign w:val="bottom"/>
          </w:tcPr>
          <w:p w14:paraId="1ACB955A" w14:textId="63A03D0D" w:rsidR="0048210A" w:rsidRPr="00A37C64" w:rsidRDefault="0048210A" w:rsidP="0048210A">
            <w:pPr>
              <w:spacing w:line="276" w:lineRule="auto"/>
              <w:ind w:left="0" w:hanging="2"/>
              <w:textDirection w:val="lrTb"/>
              <w:rPr>
                <w:rFonts w:ascii="Times New Roman" w:eastAsia="Times New Roman" w:hAnsi="Times New Roman" w:cs="Times New Roman"/>
                <w:sz w:val="24"/>
                <w:lang w:val="en-US"/>
              </w:rPr>
            </w:pPr>
            <w:r>
              <w:rPr>
                <w:rFonts w:ascii="Calibri" w:hAnsi="Calibri" w:cs="Calibri"/>
                <w:color w:val="000000"/>
                <w:sz w:val="22"/>
                <w:szCs w:val="22"/>
              </w:rPr>
              <w:t>Toleranca ndaj Gabimeve dhe Qëndrueshmëria</w:t>
            </w:r>
          </w:p>
        </w:tc>
      </w:tr>
      <w:tr w:rsidR="0048210A" w:rsidRPr="00BB2207" w14:paraId="52B6FBBB" w14:textId="77777777" w:rsidTr="00B36137">
        <w:trPr>
          <w:cantSplit/>
        </w:trPr>
        <w:tc>
          <w:tcPr>
            <w:tcW w:w="506" w:type="dxa"/>
            <w:vMerge/>
            <w:tcBorders>
              <w:right w:val="single" w:sz="4" w:space="0" w:color="000000"/>
            </w:tcBorders>
          </w:tcPr>
          <w:p w14:paraId="5BE8701E"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5DBC2C8E"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977" w:type="dxa"/>
            <w:vAlign w:val="bottom"/>
          </w:tcPr>
          <w:p w14:paraId="57938DE2" w14:textId="1553023A"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Puna në Projekt dhe Konsultimet</w:t>
            </w:r>
          </w:p>
        </w:tc>
      </w:tr>
      <w:tr w:rsidR="0048210A" w:rsidRPr="00BB2207" w14:paraId="2BB91F97" w14:textId="77777777" w:rsidTr="00B36137">
        <w:trPr>
          <w:cantSplit/>
        </w:trPr>
        <w:tc>
          <w:tcPr>
            <w:tcW w:w="506" w:type="dxa"/>
            <w:vMerge/>
            <w:tcBorders>
              <w:right w:val="single" w:sz="4" w:space="0" w:color="000000"/>
            </w:tcBorders>
          </w:tcPr>
          <w:p w14:paraId="50E40C99"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652FDBE4"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977" w:type="dxa"/>
            <w:vAlign w:val="bottom"/>
          </w:tcPr>
          <w:p w14:paraId="1D8C5582" w14:textId="2C893121" w:rsidR="0048210A" w:rsidRPr="00A37C64" w:rsidRDefault="0048210A" w:rsidP="0048210A">
            <w:pPr>
              <w:spacing w:line="276" w:lineRule="auto"/>
              <w:ind w:left="0" w:hanging="2"/>
              <w:textDirection w:val="lrTb"/>
              <w:rPr>
                <w:rFonts w:ascii="Times New Roman" w:hAnsi="Times New Roman" w:cs="Times New Roman"/>
                <w:sz w:val="24"/>
                <w:lang w:val="en-US"/>
              </w:rPr>
            </w:pPr>
            <w:r>
              <w:rPr>
                <w:rFonts w:ascii="Calibri" w:hAnsi="Calibri" w:cs="Calibri"/>
                <w:color w:val="000000"/>
                <w:sz w:val="22"/>
                <w:szCs w:val="22"/>
              </w:rPr>
              <w:t>Vendosja dhe Orkestrimi</w:t>
            </w:r>
          </w:p>
        </w:tc>
      </w:tr>
      <w:tr w:rsidR="0048210A" w:rsidRPr="00BB2207" w14:paraId="7570C6BF" w14:textId="77777777" w:rsidTr="00B36137">
        <w:trPr>
          <w:cantSplit/>
        </w:trPr>
        <w:tc>
          <w:tcPr>
            <w:tcW w:w="506" w:type="dxa"/>
            <w:vMerge/>
            <w:tcBorders>
              <w:right w:val="single" w:sz="4" w:space="0" w:color="000000"/>
            </w:tcBorders>
          </w:tcPr>
          <w:p w14:paraId="77FDA2A4"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24DAD8DA"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977" w:type="dxa"/>
            <w:vAlign w:val="bottom"/>
          </w:tcPr>
          <w:p w14:paraId="619D952D" w14:textId="262E9276" w:rsidR="0048210A" w:rsidRPr="00A37C64" w:rsidRDefault="0048210A" w:rsidP="0048210A">
            <w:pPr>
              <w:spacing w:line="276" w:lineRule="auto"/>
              <w:ind w:left="0" w:hanging="2"/>
              <w:textDirection w:val="lrTb"/>
              <w:rPr>
                <w:rFonts w:ascii="Times New Roman" w:hAnsi="Times New Roman" w:cs="Times New Roman"/>
                <w:sz w:val="24"/>
                <w:lang w:val="en-US"/>
              </w:rPr>
            </w:pPr>
            <w:r>
              <w:rPr>
                <w:rFonts w:ascii="Calibri" w:hAnsi="Calibri" w:cs="Calibri"/>
                <w:color w:val="000000"/>
                <w:sz w:val="22"/>
                <w:szCs w:val="22"/>
              </w:rPr>
              <w:t>Tema të Avancuara &amp; Tendencat e së Ardhmes</w:t>
            </w:r>
          </w:p>
        </w:tc>
      </w:tr>
      <w:tr w:rsidR="0048210A" w:rsidRPr="00BB2207" w14:paraId="37DC9591" w14:textId="77777777" w:rsidTr="00B36137">
        <w:trPr>
          <w:cantSplit/>
        </w:trPr>
        <w:tc>
          <w:tcPr>
            <w:tcW w:w="506" w:type="dxa"/>
            <w:vMerge/>
            <w:tcBorders>
              <w:right w:val="single" w:sz="4" w:space="0" w:color="000000"/>
            </w:tcBorders>
          </w:tcPr>
          <w:p w14:paraId="028580B5"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6281F7E4" w:rsidR="0048210A" w:rsidRPr="00BB2207" w:rsidRDefault="0048210A" w:rsidP="0048210A">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977" w:type="dxa"/>
            <w:vAlign w:val="bottom"/>
          </w:tcPr>
          <w:p w14:paraId="6995EE1C" w14:textId="63B579AE"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Prezantimet e Projekteve Finale</w:t>
            </w:r>
          </w:p>
        </w:tc>
      </w:tr>
      <w:tr w:rsidR="0048210A" w:rsidRPr="00BB2207" w14:paraId="3F853B88" w14:textId="77777777" w:rsidTr="00B36137">
        <w:trPr>
          <w:cantSplit/>
          <w:trHeight w:val="64"/>
        </w:trPr>
        <w:tc>
          <w:tcPr>
            <w:tcW w:w="506" w:type="dxa"/>
            <w:vMerge/>
            <w:tcBorders>
              <w:right w:val="single" w:sz="4" w:space="0" w:color="000000"/>
            </w:tcBorders>
          </w:tcPr>
          <w:p w14:paraId="2462BD02" w14:textId="77777777" w:rsidR="0048210A" w:rsidRPr="00BB2207" w:rsidRDefault="0048210A" w:rsidP="0048210A">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0F1E1C69" w:rsidR="0048210A" w:rsidRPr="00BB2207" w:rsidRDefault="0048210A" w:rsidP="0048210A">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977" w:type="dxa"/>
            <w:vAlign w:val="bottom"/>
          </w:tcPr>
          <w:p w14:paraId="5C54E294" w14:textId="4409E69F" w:rsidR="0048210A" w:rsidRPr="00A37C64" w:rsidRDefault="0048210A" w:rsidP="0048210A">
            <w:pPr>
              <w:ind w:left="0" w:hanging="2"/>
              <w:textDirection w:val="lrTb"/>
              <w:rPr>
                <w:rFonts w:ascii="Times New Roman" w:hAnsi="Times New Roman" w:cs="Times New Roman"/>
                <w:sz w:val="24"/>
                <w:lang w:val="en-US"/>
              </w:rPr>
            </w:pPr>
            <w:r>
              <w:rPr>
                <w:rFonts w:ascii="Calibri" w:hAnsi="Calibri" w:cs="Calibri"/>
                <w:color w:val="000000"/>
                <w:sz w:val="22"/>
                <w:szCs w:val="22"/>
              </w:rPr>
              <w:t>Rishikim dhe Dorëzimi i Projektit Final</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586B7E43"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w:t>
            </w:r>
            <w:r w:rsidR="0048210A">
              <w:rPr>
                <w:rFonts w:ascii="Times New Roman" w:hAnsi="Times New Roman" w:cs="Times New Roman"/>
                <w:sz w:val="24"/>
                <w:szCs w:val="24"/>
                <w:lang w:val="en-US"/>
              </w:rPr>
              <w:t>a</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AD15E53"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48210A">
              <w:rPr>
                <w:rFonts w:ascii="Times New Roman" w:eastAsia="Times New Roman" w:hAnsi="Times New Roman" w:cs="Times New Roman"/>
                <w:b/>
                <w:color w:val="000000"/>
                <w:sz w:val="24"/>
                <w:lang w:val="en-US"/>
              </w:rPr>
              <w:t>a</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2BCEACF5"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Jeffery, T. (2021). Distributed Services with Go: Your Guide to Reliable, Scalable, and Maintainable Systems. The Pragmatic Bookshelf.   </w:t>
            </w:r>
          </w:p>
          <w:p w14:paraId="03FF091D" w14:textId="77777777" w:rsidR="006F531A" w:rsidRDefault="006F531A" w:rsidP="006F531A">
            <w:pPr>
              <w:pStyle w:val="ListParagraph"/>
              <w:ind w:leftChars="0" w:left="718" w:firstLineChars="0" w:firstLine="0"/>
              <w:rPr>
                <w:rFonts w:ascii="Times New Roman" w:hAnsi="Times New Roman" w:cs="Times New Roman"/>
                <w:sz w:val="22"/>
                <w:szCs w:val="22"/>
                <w:lang w:val="en-US"/>
              </w:rPr>
            </w:pPr>
          </w:p>
          <w:p w14:paraId="222F15EA" w14:textId="6929CF35"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Nagel, W. E. (Ed.). (2021). High Performance Computing in Science and Engineering '20: Transactions of the High Performance Computing Center, Stuttgart (HLRS) 2020. Springer International Publishing.   </w:t>
            </w:r>
          </w:p>
          <w:p w14:paraId="03687FCA" w14:textId="77777777" w:rsidR="006F531A" w:rsidRPr="006F531A" w:rsidRDefault="006F531A" w:rsidP="006F531A">
            <w:pPr>
              <w:pStyle w:val="ListParagraph"/>
              <w:ind w:leftChars="0" w:left="718" w:firstLineChars="0" w:firstLine="0"/>
              <w:rPr>
                <w:rFonts w:ascii="Times New Roman" w:hAnsi="Times New Roman" w:cs="Times New Roman"/>
                <w:sz w:val="22"/>
                <w:szCs w:val="22"/>
                <w:lang w:val="en-US"/>
              </w:rPr>
            </w:pPr>
          </w:p>
          <w:p w14:paraId="3E8B378E" w14:textId="5AFB0A53" w:rsidR="00B22808"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Wang, C. (Ed.). (2020). High Performance Computing for Big Data: Methodologies and Applications. Chapman &amp; Hall/CRC Press.</w:t>
            </w:r>
          </w:p>
          <w:p w14:paraId="1344FFE1" w14:textId="77777777" w:rsidR="006F531A" w:rsidRPr="006F531A" w:rsidRDefault="006F531A" w:rsidP="006F531A">
            <w:pPr>
              <w:pStyle w:val="ListParagraph"/>
              <w:ind w:left="0" w:hanging="2"/>
              <w:rPr>
                <w:rFonts w:ascii="Times New Roman" w:hAnsi="Times New Roman" w:cs="Times New Roman"/>
                <w:sz w:val="22"/>
                <w:szCs w:val="22"/>
                <w:lang w:val="en-US"/>
              </w:rPr>
            </w:pPr>
          </w:p>
          <w:p w14:paraId="18F893A6" w14:textId="77777777" w:rsidR="006F531A" w:rsidRPr="00B22808" w:rsidRDefault="006F531A" w:rsidP="006F531A">
            <w:pPr>
              <w:pStyle w:val="ListParagraph"/>
              <w:ind w:leftChars="0" w:left="718" w:firstLineChars="0" w:firstLine="0"/>
              <w:rPr>
                <w:rFonts w:ascii="Times New Roman" w:hAnsi="Times New Roman" w:cs="Times New Roman"/>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21BED07D"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Alachiotis, N., van den Belt, S., van der Vlugt, S., et al. (2025). FPGA innovation research in the Netherlands: present landscape and future outlook. Frontiers in High Performance Computing.   </w:t>
            </w:r>
          </w:p>
          <w:p w14:paraId="3051221A" w14:textId="77777777" w:rsidR="006F531A" w:rsidRPr="006F531A" w:rsidRDefault="006F531A" w:rsidP="006F531A">
            <w:pPr>
              <w:ind w:leftChars="0" w:firstLineChars="0"/>
              <w:rPr>
                <w:rFonts w:ascii="Times New Roman" w:hAnsi="Times New Roman" w:cs="Times New Roman"/>
                <w:sz w:val="22"/>
                <w:szCs w:val="22"/>
                <w:lang w:val="en-US"/>
              </w:rPr>
            </w:pPr>
          </w:p>
          <w:p w14:paraId="33961F5B"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Dorier, M., Gueroudji, A., Hayot-Sasson, V., et al. (2025). Toward a Persistent Event-Streaming System for High-Performance Computing Applications. Frontiers in High Performance Computing.   </w:t>
            </w:r>
          </w:p>
          <w:p w14:paraId="213DACB8" w14:textId="77777777" w:rsidR="006F531A" w:rsidRPr="006F531A" w:rsidRDefault="006F531A" w:rsidP="006F531A">
            <w:pPr>
              <w:ind w:leftChars="0" w:firstLineChars="0"/>
              <w:rPr>
                <w:rFonts w:ascii="Times New Roman" w:hAnsi="Times New Roman" w:cs="Times New Roman"/>
                <w:sz w:val="22"/>
                <w:szCs w:val="22"/>
                <w:lang w:val="en-US"/>
              </w:rPr>
            </w:pPr>
          </w:p>
          <w:p w14:paraId="5617CD55"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Oeste, S., Höhn, P., Kluge, M., &amp; Kunkel, J. (2025). An analysis of the I/O semantic gaps of HPC storage stacks. Frontiers in High Performance Computing, 1.   </w:t>
            </w:r>
          </w:p>
          <w:p w14:paraId="6A2D2273" w14:textId="77777777" w:rsidR="006F531A" w:rsidRPr="006F531A" w:rsidRDefault="006F531A" w:rsidP="006F531A">
            <w:pPr>
              <w:ind w:leftChars="0" w:firstLineChars="0"/>
              <w:rPr>
                <w:rFonts w:ascii="Times New Roman" w:hAnsi="Times New Roman" w:cs="Times New Roman"/>
                <w:sz w:val="22"/>
                <w:szCs w:val="22"/>
                <w:lang w:val="en-US"/>
              </w:rPr>
            </w:pPr>
          </w:p>
          <w:p w14:paraId="608F772F" w14:textId="77777777" w:rsidR="006F531A"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Raha, A., Mathaikutty, D. A., Kundu, S., &amp; Ghosh, S. K. (2025). FlexNPU: a dataflow-aware flexible deep learning accelerator for energy-efficient edge devices. Frontiers in High Performance Computing.   </w:t>
            </w:r>
          </w:p>
          <w:p w14:paraId="7ADC2501" w14:textId="77777777" w:rsidR="006F531A" w:rsidRPr="006F531A" w:rsidRDefault="006F531A" w:rsidP="006F531A">
            <w:pPr>
              <w:ind w:leftChars="0" w:firstLineChars="0"/>
              <w:rPr>
                <w:rFonts w:ascii="Times New Roman" w:hAnsi="Times New Roman" w:cs="Times New Roman"/>
                <w:sz w:val="22"/>
                <w:szCs w:val="22"/>
                <w:lang w:val="en-US"/>
              </w:rPr>
            </w:pPr>
          </w:p>
          <w:p w14:paraId="00678BC4" w14:textId="77777777" w:rsidR="00B22808" w:rsidRPr="006F531A" w:rsidRDefault="006F531A" w:rsidP="006F531A">
            <w:pPr>
              <w:pStyle w:val="ListParagraph"/>
              <w:numPr>
                <w:ilvl w:val="0"/>
                <w:numId w:val="12"/>
              </w:numPr>
              <w:ind w:leftChars="0" w:firstLineChars="0"/>
              <w:rPr>
                <w:rFonts w:ascii="Times New Roman" w:hAnsi="Times New Roman" w:cs="Times New Roman"/>
                <w:sz w:val="22"/>
                <w:szCs w:val="22"/>
                <w:lang w:val="en-US"/>
              </w:rPr>
            </w:pPr>
            <w:r w:rsidRPr="006F531A">
              <w:rPr>
                <w:rFonts w:ascii="Times New Roman" w:hAnsi="Times New Roman" w:cs="Times New Roman"/>
                <w:sz w:val="22"/>
                <w:szCs w:val="22"/>
                <w:lang w:val="en-US"/>
              </w:rPr>
              <w:t xml:space="preserve">Schlumbohm, S., Neumann, J. E., &amp; Neumann, P. (2025). HarmonizR: blocking and singular feature data adjustment improve runtime efficiency and data preservation. BMC Bioinformatics, 26(47). </w:t>
            </w:r>
          </w:p>
          <w:p w14:paraId="74C00AF1" w14:textId="7C837E50" w:rsidR="006F531A" w:rsidRPr="00B22808" w:rsidRDefault="006F531A" w:rsidP="006F531A">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F1C632F" w:rsidR="00D67D7F" w:rsidRPr="00BB2207" w:rsidRDefault="0048210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rPr>
              <w:lastRenderedPageBreak/>
              <w:t>Metodologjia e mësimdhënjës</w:t>
            </w:r>
          </w:p>
        </w:tc>
        <w:tc>
          <w:tcPr>
            <w:tcW w:w="9360" w:type="dxa"/>
            <w:gridSpan w:val="4"/>
            <w:tcBorders>
              <w:right w:val="single" w:sz="4" w:space="0" w:color="000000"/>
            </w:tcBorders>
          </w:tcPr>
          <w:p w14:paraId="1F23B643" w14:textId="77777777" w:rsidR="0048210A" w:rsidRPr="0048210A" w:rsidRDefault="0048210A" w:rsidP="0048210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Qasja pedagogjike e këtij kursi</w:t>
            </w:r>
            <w:r w:rsidRPr="0048210A">
              <w:rPr>
                <w:rFonts w:ascii="Times New Roman" w:eastAsia="Times New Roman" w:hAnsi="Times New Roman" w:cs="Times New Roman"/>
                <w:position w:val="0"/>
                <w:sz w:val="24"/>
                <w:lang w:val="en-US" w:eastAsia="en-US"/>
              </w:rPr>
              <w:t xml:space="preserve"> bazohet në parimin se një kuptim i thellë i sistemeve kompjuterike komplekse arrihet më së miri përmes angazhimit aktiv dhe praktik. Kurrikula ndërthur ligjëratat e strukturuara me ushtrime të gjera laboratorike dhe një projekt të rëndësishëm semestral. Ky model i kombinuar është thelbësor për një lëndë që kërkon si të kuptuar teorik ashtu edhe aftësi praktike të aplikuara.</w:t>
            </w:r>
          </w:p>
          <w:p w14:paraId="3813EABA" w14:textId="77777777" w:rsidR="0048210A" w:rsidRPr="0048210A" w:rsidRDefault="0048210A"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Ligjëratat e strukturuara</w:t>
            </w:r>
            <w:r w:rsidRPr="0048210A">
              <w:rPr>
                <w:rFonts w:ascii="Times New Roman" w:eastAsia="Times New Roman" w:hAnsi="Times New Roman" w:cs="Times New Roman"/>
                <w:position w:val="0"/>
                <w:sz w:val="24"/>
                <w:lang w:val="en-US" w:eastAsia="en-US"/>
              </w:rPr>
              <w:t>: Konceptet themelore dhe temat e avancuara paraqiten në mënyrë të qartë dhe logjike. Këto sesione ofrojnë bazën teorike për punën praktike dhe nxisin mendimin kritik mbi zgjedhjet e dizajnit të sistemeve.</w:t>
            </w:r>
          </w:p>
          <w:p w14:paraId="6F20B8DC" w14:textId="77777777" w:rsidR="0048210A" w:rsidRPr="0048210A" w:rsidRDefault="0048210A"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Mësimi i bazuar në projekte</w:t>
            </w:r>
            <w:r w:rsidRPr="0048210A">
              <w:rPr>
                <w:rFonts w:ascii="Times New Roman" w:eastAsia="Times New Roman" w:hAnsi="Times New Roman" w:cs="Times New Roman"/>
                <w:position w:val="0"/>
                <w:sz w:val="24"/>
                <w:lang w:val="en-US" w:eastAsia="en-US"/>
              </w:rPr>
              <w:t>: Një komponent i rëndësishëm i kursit është projekti gjithëpërfshirës semestral. Studentët do të punojnë mbi një problem real, si p.sh. një simulim numerik ose një shërbim të shkallëzueshëm për përpunimin e të dhënave, që kërkon sintetizimin e njohurive dhe aftësive nga e gjithë kurrikula. Ky projekt kapak shërben si ushtrim kritik në zgjidhjen e pavarur të problemeve dhe inovacion, duke i përgatitur studentët të kontribuojnë në mënyrë efektive si në kërkime ashtu edhe në industri.</w:t>
            </w:r>
          </w:p>
          <w:p w14:paraId="5560C136" w14:textId="77777777" w:rsidR="0048210A" w:rsidRPr="0048210A" w:rsidRDefault="0048210A"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Ushtrimet laboratorike</w:t>
            </w:r>
            <w:r w:rsidRPr="0048210A">
              <w:rPr>
                <w:rFonts w:ascii="Times New Roman" w:eastAsia="Times New Roman" w:hAnsi="Times New Roman" w:cs="Times New Roman"/>
                <w:position w:val="0"/>
                <w:sz w:val="24"/>
                <w:lang w:val="en-US" w:eastAsia="en-US"/>
              </w:rPr>
              <w:t>: Sesionet javore laboratorike janë të dizajnuara për të lidhur teorinë me aplikimin praktik. Studentët do të fitojnë përvojë praktike duke implementuar algoritme paralele, duke përdorur mjete të analizës së performancës dhe duke vendosur shërbime në platforma moderne. Këto sesione janë thelbësore për marrjen e aftësive praktike që nuk mund të mësohen vetëm përmes ligjëratave.</w:t>
            </w:r>
          </w:p>
          <w:p w14:paraId="7BE12708" w14:textId="77777777" w:rsidR="0048210A" w:rsidRPr="0048210A" w:rsidRDefault="0048210A"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Mësimi i bazuar në probleme (PBL)</w:t>
            </w:r>
            <w:r w:rsidRPr="0048210A">
              <w:rPr>
                <w:rFonts w:ascii="Times New Roman" w:eastAsia="Times New Roman" w:hAnsi="Times New Roman" w:cs="Times New Roman"/>
                <w:position w:val="0"/>
                <w:sz w:val="24"/>
                <w:lang w:val="en-US" w:eastAsia="en-US"/>
              </w:rPr>
              <w:t>: Detyrat dhe afatet e projekteve paraqiten si sfida reale, duke i inkurajuar studentët të kryejnë kërkime të pavarura dhe të zbatojnë aftësitë e tyre teknike për të gjetur zgjidhje. Kjo metodë forcon mendimin analitik dhe aftësitë për zgjidhjen e problemeve.</w:t>
            </w:r>
          </w:p>
          <w:p w14:paraId="07A345C3" w14:textId="77777777" w:rsidR="0048210A" w:rsidRPr="0048210A" w:rsidRDefault="0048210A"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48210A">
              <w:rPr>
                <w:rFonts w:ascii="Times New Roman" w:eastAsia="Times New Roman" w:hAnsi="Times New Roman" w:cs="Times New Roman"/>
                <w:b/>
                <w:bCs/>
                <w:position w:val="0"/>
                <w:sz w:val="24"/>
                <w:lang w:val="en-US" w:eastAsia="en-US"/>
              </w:rPr>
              <w:t>Metoda e studimeve të rasteve</w:t>
            </w:r>
            <w:r w:rsidRPr="0048210A">
              <w:rPr>
                <w:rFonts w:ascii="Times New Roman" w:eastAsia="Times New Roman" w:hAnsi="Times New Roman" w:cs="Times New Roman"/>
                <w:position w:val="0"/>
                <w:sz w:val="24"/>
                <w:lang w:val="en-US" w:eastAsia="en-US"/>
              </w:rPr>
              <w:t>: Kursi përfshin analizën e sistemeve reale të shkallëzueshme, si Netflix dhe Google Search, për të ilustruar zbatimin praktik dhe kompromiset e modeleve arkitekturore të diskutuara në klasë.</w:t>
            </w:r>
          </w:p>
          <w:p w14:paraId="0BD81FA4" w14:textId="238C05BD" w:rsidR="00BB2207" w:rsidRPr="004F001B" w:rsidRDefault="00BB2207" w:rsidP="0048210A">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p>
        </w:tc>
      </w:tr>
      <w:tr w:rsidR="0048210A"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F005DB6" w:rsidR="0048210A" w:rsidRPr="00BB2207" w:rsidRDefault="0048210A" w:rsidP="0048210A">
            <w:pPr>
              <w:ind w:left="0" w:hanging="2"/>
              <w:jc w:val="center"/>
              <w:rPr>
                <w:rFonts w:ascii="Times New Roman" w:eastAsia="Times New Roman" w:hAnsi="Times New Roman" w:cs="Times New Roman"/>
                <w:sz w:val="24"/>
                <w:lang w:val="en-US"/>
              </w:rPr>
            </w:pPr>
            <w:r w:rsidRPr="00791261">
              <w:rPr>
                <w:bCs/>
                <w:lang w:val="sq-AL"/>
              </w:rPr>
              <w:t>Kontributi nё ngarkesën e studentit (gjë që duhet të korrespondoj me rezultatet e të nxënit të studentit – 1 ECTS kredi = 25 orë</w:t>
            </w:r>
            <w:r w:rsidRPr="00791261">
              <w:rPr>
                <w:lang w:val="sq-AL"/>
              </w:rPr>
              <w:t>)</w:t>
            </w:r>
          </w:p>
        </w:tc>
      </w:tr>
      <w:tr w:rsidR="0048210A" w:rsidRPr="00BB2207" w14:paraId="62CD38DE" w14:textId="77777777" w:rsidTr="00865B5A">
        <w:trPr>
          <w:cantSplit/>
        </w:trPr>
        <w:tc>
          <w:tcPr>
            <w:tcW w:w="558" w:type="dxa"/>
            <w:vMerge/>
            <w:tcBorders>
              <w:right w:val="single" w:sz="4" w:space="0" w:color="000000"/>
            </w:tcBorders>
            <w:shd w:val="clear" w:color="auto" w:fill="B8CCE4"/>
            <w:vAlign w:val="center"/>
          </w:tcPr>
          <w:p w14:paraId="433CDF31"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10C91966" w:rsidR="0048210A" w:rsidRPr="00BB2207" w:rsidRDefault="0048210A" w:rsidP="0048210A">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Aktiviteti</w:t>
            </w:r>
          </w:p>
        </w:tc>
        <w:tc>
          <w:tcPr>
            <w:tcW w:w="810" w:type="dxa"/>
            <w:tcBorders>
              <w:left w:val="single" w:sz="4" w:space="0" w:color="000000"/>
              <w:right w:val="single" w:sz="4" w:space="0" w:color="000000"/>
            </w:tcBorders>
            <w:shd w:val="clear" w:color="auto" w:fill="B8CCE4"/>
          </w:tcPr>
          <w:p w14:paraId="0E8839BC" w14:textId="696C104C" w:rsidR="0048210A" w:rsidRPr="00BB2207" w:rsidRDefault="0048210A" w:rsidP="0048210A">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260" w:type="dxa"/>
            <w:tcBorders>
              <w:left w:val="single" w:sz="4" w:space="0" w:color="000000"/>
              <w:right w:val="single" w:sz="4" w:space="0" w:color="000000"/>
            </w:tcBorders>
            <w:shd w:val="clear" w:color="auto" w:fill="B8CCE4"/>
          </w:tcPr>
          <w:p w14:paraId="1B1B9886" w14:textId="0EB60BFF" w:rsidR="0048210A" w:rsidRPr="00BB2207" w:rsidRDefault="0048210A" w:rsidP="0048210A">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Ditë/javë</w:t>
            </w:r>
          </w:p>
        </w:tc>
        <w:tc>
          <w:tcPr>
            <w:tcW w:w="1080" w:type="dxa"/>
            <w:tcBorders>
              <w:left w:val="single" w:sz="4" w:space="0" w:color="000000"/>
            </w:tcBorders>
            <w:shd w:val="clear" w:color="auto" w:fill="B8CCE4"/>
          </w:tcPr>
          <w:p w14:paraId="0CB6FB24" w14:textId="35DDB23D" w:rsidR="0048210A" w:rsidRPr="00BB2207" w:rsidRDefault="0048210A" w:rsidP="0048210A">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Gjithsej</w:t>
            </w:r>
          </w:p>
        </w:tc>
      </w:tr>
      <w:tr w:rsidR="0048210A" w:rsidRPr="00BB2207" w14:paraId="3831970B" w14:textId="77777777" w:rsidTr="002363A3">
        <w:trPr>
          <w:cantSplit/>
        </w:trPr>
        <w:tc>
          <w:tcPr>
            <w:tcW w:w="558" w:type="dxa"/>
            <w:vMerge/>
            <w:tcBorders>
              <w:right w:val="single" w:sz="4" w:space="0" w:color="000000"/>
            </w:tcBorders>
            <w:shd w:val="clear" w:color="auto" w:fill="B8CCE4"/>
            <w:vAlign w:val="center"/>
          </w:tcPr>
          <w:p w14:paraId="760B7D9A"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173BA12E"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Ligjërata</w:t>
            </w:r>
          </w:p>
        </w:tc>
        <w:tc>
          <w:tcPr>
            <w:tcW w:w="810" w:type="dxa"/>
            <w:tcBorders>
              <w:left w:val="single" w:sz="4" w:space="0" w:color="000000"/>
              <w:right w:val="single" w:sz="4" w:space="0" w:color="000000"/>
            </w:tcBorders>
            <w:shd w:val="clear" w:color="auto" w:fill="FFFFFF"/>
          </w:tcPr>
          <w:p w14:paraId="3FB329B5" w14:textId="6905AC37"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48210A" w:rsidRPr="00BB2207" w14:paraId="6ACB8DEC" w14:textId="77777777" w:rsidTr="002363A3">
        <w:trPr>
          <w:cantSplit/>
        </w:trPr>
        <w:tc>
          <w:tcPr>
            <w:tcW w:w="558" w:type="dxa"/>
            <w:vMerge/>
            <w:tcBorders>
              <w:right w:val="single" w:sz="4" w:space="0" w:color="000000"/>
            </w:tcBorders>
            <w:shd w:val="clear" w:color="auto" w:fill="B8CCE4"/>
            <w:vAlign w:val="center"/>
          </w:tcPr>
          <w:p w14:paraId="617C507E"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3DF1D2C8"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Seanca ushtrimesh laboratorike (me asistent)</w:t>
            </w:r>
          </w:p>
        </w:tc>
        <w:tc>
          <w:tcPr>
            <w:tcW w:w="810" w:type="dxa"/>
            <w:tcBorders>
              <w:left w:val="single" w:sz="4" w:space="0" w:color="000000"/>
              <w:right w:val="single" w:sz="4" w:space="0" w:color="000000"/>
            </w:tcBorders>
            <w:shd w:val="clear" w:color="auto" w:fill="FFFFFF"/>
          </w:tcPr>
          <w:p w14:paraId="313CC7FD" w14:textId="3B5E004D"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48210A" w:rsidRPr="00BB2207" w14:paraId="574CF7BA" w14:textId="77777777" w:rsidTr="002363A3">
        <w:trPr>
          <w:cantSplit/>
        </w:trPr>
        <w:tc>
          <w:tcPr>
            <w:tcW w:w="558" w:type="dxa"/>
            <w:vMerge/>
            <w:tcBorders>
              <w:right w:val="single" w:sz="4" w:space="0" w:color="000000"/>
            </w:tcBorders>
            <w:shd w:val="clear" w:color="auto" w:fill="B8CCE4"/>
            <w:vAlign w:val="center"/>
          </w:tcPr>
          <w:p w14:paraId="1E108209"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2B6C20B6"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Punë praktike (laboratorë, projekte)</w:t>
            </w:r>
          </w:p>
        </w:tc>
        <w:tc>
          <w:tcPr>
            <w:tcW w:w="810" w:type="dxa"/>
            <w:tcBorders>
              <w:left w:val="single" w:sz="4" w:space="0" w:color="000000"/>
              <w:right w:val="single" w:sz="4" w:space="0" w:color="000000"/>
            </w:tcBorders>
            <w:shd w:val="clear" w:color="auto" w:fill="FFFFFF"/>
          </w:tcPr>
          <w:p w14:paraId="52122FFC" w14:textId="3D7D1B01"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48210A" w:rsidRPr="00BB2207" w14:paraId="09F338EB" w14:textId="77777777" w:rsidTr="002363A3">
        <w:trPr>
          <w:cantSplit/>
        </w:trPr>
        <w:tc>
          <w:tcPr>
            <w:tcW w:w="558" w:type="dxa"/>
            <w:vMerge/>
            <w:tcBorders>
              <w:right w:val="single" w:sz="4" w:space="0" w:color="000000"/>
            </w:tcBorders>
            <w:shd w:val="clear" w:color="auto" w:fill="B8CCE4"/>
            <w:vAlign w:val="center"/>
          </w:tcPr>
          <w:p w14:paraId="3EC87A41"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350CE368"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Orë konsultimi</w:t>
            </w:r>
          </w:p>
        </w:tc>
        <w:tc>
          <w:tcPr>
            <w:tcW w:w="810" w:type="dxa"/>
            <w:tcBorders>
              <w:left w:val="single" w:sz="4" w:space="0" w:color="000000"/>
              <w:right w:val="single" w:sz="4" w:space="0" w:color="000000"/>
            </w:tcBorders>
            <w:shd w:val="clear" w:color="auto" w:fill="FFFFFF"/>
          </w:tcPr>
          <w:p w14:paraId="1FF4BBCA" w14:textId="4CEF115A"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48210A" w:rsidRPr="00BB2207" w14:paraId="7E552858" w14:textId="77777777" w:rsidTr="002363A3">
        <w:trPr>
          <w:cantSplit/>
        </w:trPr>
        <w:tc>
          <w:tcPr>
            <w:tcW w:w="558" w:type="dxa"/>
            <w:vMerge/>
            <w:tcBorders>
              <w:right w:val="single" w:sz="4" w:space="0" w:color="000000"/>
            </w:tcBorders>
            <w:shd w:val="clear" w:color="auto" w:fill="B8CCE4"/>
            <w:vAlign w:val="center"/>
          </w:tcPr>
          <w:p w14:paraId="52DB428C"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4094D105" w14:textId="35492C31" w:rsidR="0048210A" w:rsidRPr="00F630ED" w:rsidRDefault="0048210A" w:rsidP="0048210A">
            <w:pPr>
              <w:ind w:left="0" w:hanging="2"/>
              <w:rPr>
                <w:rFonts w:ascii="Times New Roman" w:eastAsia="Times New Roman" w:hAnsi="Times New Roman" w:cs="Times New Roman"/>
                <w:sz w:val="24"/>
                <w:szCs w:val="32"/>
                <w:lang w:val="en-US"/>
              </w:rPr>
            </w:pPr>
            <w:r>
              <w:rPr>
                <w:rFonts w:ascii="Calibri" w:hAnsi="Calibri" w:cs="Calibri"/>
                <w:color w:val="000000"/>
                <w:sz w:val="22"/>
                <w:szCs w:val="22"/>
              </w:rPr>
              <w:t>Punë në terren (p.sh., vizita në industri)</w:t>
            </w:r>
          </w:p>
        </w:tc>
        <w:tc>
          <w:tcPr>
            <w:tcW w:w="810" w:type="dxa"/>
            <w:tcBorders>
              <w:left w:val="single" w:sz="4" w:space="0" w:color="000000"/>
              <w:right w:val="single" w:sz="4" w:space="0" w:color="000000"/>
            </w:tcBorders>
            <w:shd w:val="clear" w:color="auto" w:fill="FFFFFF"/>
          </w:tcPr>
          <w:p w14:paraId="282396B1" w14:textId="1D469CC6"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48210A" w:rsidRPr="00BB2207" w14:paraId="7CF7A03F" w14:textId="77777777" w:rsidTr="002363A3">
        <w:trPr>
          <w:cantSplit/>
        </w:trPr>
        <w:tc>
          <w:tcPr>
            <w:tcW w:w="558" w:type="dxa"/>
            <w:vMerge/>
            <w:tcBorders>
              <w:right w:val="single" w:sz="4" w:space="0" w:color="000000"/>
            </w:tcBorders>
            <w:shd w:val="clear" w:color="auto" w:fill="B8CCE4"/>
            <w:vAlign w:val="center"/>
          </w:tcPr>
          <w:p w14:paraId="23F9BEB2"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F156D7C" w14:textId="20888010"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Provime të ndërmjetme, seminare</w:t>
            </w:r>
          </w:p>
        </w:tc>
        <w:tc>
          <w:tcPr>
            <w:tcW w:w="810" w:type="dxa"/>
            <w:tcBorders>
              <w:left w:val="single" w:sz="4" w:space="0" w:color="000000"/>
              <w:right w:val="single" w:sz="4" w:space="0" w:color="000000"/>
            </w:tcBorders>
            <w:shd w:val="clear" w:color="auto" w:fill="FFFFFF"/>
          </w:tcPr>
          <w:p w14:paraId="3415F814" w14:textId="43C9EF69"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48210A" w:rsidRPr="00BB2207" w14:paraId="3E6D887B" w14:textId="77777777" w:rsidTr="002363A3">
        <w:trPr>
          <w:cantSplit/>
        </w:trPr>
        <w:tc>
          <w:tcPr>
            <w:tcW w:w="558" w:type="dxa"/>
            <w:vMerge/>
            <w:tcBorders>
              <w:right w:val="single" w:sz="4" w:space="0" w:color="000000"/>
            </w:tcBorders>
            <w:shd w:val="clear" w:color="auto" w:fill="B8CCE4"/>
            <w:vAlign w:val="center"/>
          </w:tcPr>
          <w:p w14:paraId="42CB913D"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01CADCF8"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Detyra shtëpie</w:t>
            </w:r>
          </w:p>
        </w:tc>
        <w:tc>
          <w:tcPr>
            <w:tcW w:w="810" w:type="dxa"/>
            <w:tcBorders>
              <w:left w:val="single" w:sz="4" w:space="0" w:color="000000"/>
              <w:right w:val="single" w:sz="4" w:space="0" w:color="000000"/>
            </w:tcBorders>
            <w:shd w:val="clear" w:color="auto" w:fill="FFFFFF"/>
          </w:tcPr>
          <w:p w14:paraId="21802696" w14:textId="58C548A0"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48210A" w:rsidRPr="00BB2207" w14:paraId="2D33391D" w14:textId="77777777" w:rsidTr="002363A3">
        <w:trPr>
          <w:cantSplit/>
        </w:trPr>
        <w:tc>
          <w:tcPr>
            <w:tcW w:w="558" w:type="dxa"/>
            <w:vMerge/>
            <w:tcBorders>
              <w:right w:val="single" w:sz="4" w:space="0" w:color="000000"/>
            </w:tcBorders>
            <w:shd w:val="clear" w:color="auto" w:fill="B8CCE4"/>
            <w:vAlign w:val="center"/>
          </w:tcPr>
          <w:p w14:paraId="0B19A6C9"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3347FD25"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Studim i pavarur &amp; kërkim</w:t>
            </w:r>
          </w:p>
        </w:tc>
        <w:tc>
          <w:tcPr>
            <w:tcW w:w="810" w:type="dxa"/>
            <w:tcBorders>
              <w:left w:val="single" w:sz="4" w:space="0" w:color="000000"/>
              <w:right w:val="single" w:sz="4" w:space="0" w:color="000000"/>
            </w:tcBorders>
            <w:shd w:val="clear" w:color="auto" w:fill="FFFFFF"/>
          </w:tcPr>
          <w:p w14:paraId="568B4E4C" w14:textId="1D0C8394" w:rsidR="0048210A" w:rsidRPr="00F630ED" w:rsidRDefault="0048210A" w:rsidP="0048210A">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48210A" w:rsidRPr="00F630ED" w:rsidRDefault="0048210A" w:rsidP="0048210A">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48210A" w:rsidRPr="00BB2207" w14:paraId="78480345" w14:textId="77777777" w:rsidTr="002363A3">
        <w:trPr>
          <w:cantSplit/>
        </w:trPr>
        <w:tc>
          <w:tcPr>
            <w:tcW w:w="558" w:type="dxa"/>
            <w:vMerge/>
            <w:tcBorders>
              <w:right w:val="single" w:sz="4" w:space="0" w:color="000000"/>
            </w:tcBorders>
            <w:shd w:val="clear" w:color="auto" w:fill="B8CCE4"/>
            <w:vAlign w:val="center"/>
          </w:tcPr>
          <w:p w14:paraId="2122E175"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58A58B3B"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Përgatitje për provimin final</w:t>
            </w:r>
          </w:p>
        </w:tc>
        <w:tc>
          <w:tcPr>
            <w:tcW w:w="810" w:type="dxa"/>
            <w:tcBorders>
              <w:left w:val="single" w:sz="4" w:space="0" w:color="000000"/>
              <w:right w:val="single" w:sz="4" w:space="0" w:color="000000"/>
            </w:tcBorders>
            <w:shd w:val="clear" w:color="auto" w:fill="FFFFFF"/>
          </w:tcPr>
          <w:p w14:paraId="17F369E4" w14:textId="40484FDA"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48210A" w:rsidRPr="00BB2207" w14:paraId="3B2A8B1A" w14:textId="77777777" w:rsidTr="002363A3">
        <w:trPr>
          <w:cantSplit/>
        </w:trPr>
        <w:tc>
          <w:tcPr>
            <w:tcW w:w="558" w:type="dxa"/>
            <w:vMerge/>
            <w:tcBorders>
              <w:right w:val="single" w:sz="4" w:space="0" w:color="000000"/>
            </w:tcBorders>
            <w:shd w:val="clear" w:color="auto" w:fill="B8CCE4"/>
            <w:vAlign w:val="center"/>
          </w:tcPr>
          <w:p w14:paraId="7DB2546A"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33C8DD38"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Koha e kaluar në provime</w:t>
            </w:r>
          </w:p>
        </w:tc>
        <w:tc>
          <w:tcPr>
            <w:tcW w:w="810" w:type="dxa"/>
            <w:tcBorders>
              <w:left w:val="single" w:sz="4" w:space="0" w:color="000000"/>
              <w:right w:val="single" w:sz="4" w:space="0" w:color="000000"/>
            </w:tcBorders>
            <w:shd w:val="clear" w:color="auto" w:fill="FFFFFF"/>
          </w:tcPr>
          <w:p w14:paraId="43F21D96" w14:textId="15CEAB4E"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48210A" w:rsidRPr="00BB2207" w14:paraId="257C8431" w14:textId="77777777" w:rsidTr="002363A3">
        <w:trPr>
          <w:cantSplit/>
        </w:trPr>
        <w:tc>
          <w:tcPr>
            <w:tcW w:w="558" w:type="dxa"/>
            <w:vMerge/>
            <w:tcBorders>
              <w:right w:val="single" w:sz="4" w:space="0" w:color="000000"/>
            </w:tcBorders>
            <w:shd w:val="clear" w:color="auto" w:fill="B8CCE4"/>
            <w:vAlign w:val="center"/>
          </w:tcPr>
          <w:p w14:paraId="6A2744E0" w14:textId="77777777" w:rsidR="0048210A" w:rsidRPr="00BB2207" w:rsidRDefault="0048210A" w:rsidP="0048210A">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F8A3CCF" w14:textId="6EF7F217" w:rsidR="0048210A" w:rsidRPr="00F630ED" w:rsidRDefault="0048210A" w:rsidP="0048210A">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Projekte, prezantime, etj.</w:t>
            </w:r>
          </w:p>
        </w:tc>
        <w:tc>
          <w:tcPr>
            <w:tcW w:w="810" w:type="dxa"/>
            <w:tcBorders>
              <w:left w:val="single" w:sz="4" w:space="0" w:color="000000"/>
              <w:right w:val="single" w:sz="4" w:space="0" w:color="000000"/>
            </w:tcBorders>
            <w:shd w:val="clear" w:color="auto" w:fill="FFFFFF"/>
          </w:tcPr>
          <w:p w14:paraId="754BBF91" w14:textId="1C79A121"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48210A" w:rsidRPr="00F630ED" w:rsidRDefault="0048210A" w:rsidP="0048210A">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48210A"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8210A" w:rsidRPr="00BB2207" w:rsidRDefault="0048210A" w:rsidP="0048210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8210A" w:rsidRPr="00BB2207" w:rsidRDefault="0048210A" w:rsidP="0048210A">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8210A" w:rsidRPr="00BB2207" w:rsidRDefault="0048210A" w:rsidP="0048210A">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48210A" w:rsidRPr="00BB2207" w:rsidRDefault="0048210A" w:rsidP="0048210A">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57C3DF7E" w:rsidR="00D67D7F" w:rsidRPr="00BB2207" w:rsidRDefault="006F531A">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2966ABC1" w:rsidR="00D67D7F" w:rsidRPr="00BB2207" w:rsidRDefault="00F057EC">
                  <w:pPr>
                    <w:ind w:left="0" w:hanging="2"/>
                    <w:rPr>
                      <w:rFonts w:ascii="Times New Roman" w:hAnsi="Times New Roman" w:cs="Times New Roman"/>
                      <w:lang w:val="en-US"/>
                    </w:rPr>
                  </w:pPr>
                  <w:r>
                    <w:rPr>
                      <w:rFonts w:ascii="Times New Roman" w:hAnsi="Times New Roman" w:cs="Times New Roman"/>
                      <w:lang w:val="en-US"/>
                    </w:rPr>
                    <w:t>2</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4C9BE07A" w:rsidR="00D67D7F" w:rsidRPr="00BB2207" w:rsidRDefault="00F057EC">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7E2731"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1C6DC88B" w:rsidR="007E2731" w:rsidRPr="00BB2207" w:rsidRDefault="007E2731" w:rsidP="007E2731">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3AB34B3F" w14:textId="77777777" w:rsidR="007E2731" w:rsidRPr="0081020D" w:rsidRDefault="007E2731" w:rsidP="007E2731">
            <w:pPr>
              <w:pStyle w:val="Heading3"/>
              <w:ind w:left="0" w:hanging="2"/>
              <w:rPr>
                <w:rFonts w:ascii="Times New Roman" w:hAnsi="Times New Roman"/>
                <w:position w:val="0"/>
                <w:sz w:val="24"/>
                <w:szCs w:val="27"/>
                <w:lang w:val="en-US" w:eastAsia="en-US"/>
              </w:rPr>
            </w:pPr>
            <w:r w:rsidRPr="0081020D">
              <w:rPr>
                <w:rFonts w:ascii="Times New Roman" w:hAnsi="Times New Roman"/>
                <w:sz w:val="24"/>
              </w:rPr>
              <w:t>Kritere për pjesëmarrje të rregullt dhe rregulla sjelljeje gjatë procesit mësimor</w:t>
            </w:r>
          </w:p>
          <w:p w14:paraId="0B5A860F" w14:textId="77777777" w:rsidR="007E2731" w:rsidRPr="0081020D" w:rsidRDefault="007E2731" w:rsidP="007E2731">
            <w:pPr>
              <w:pStyle w:val="NormalWeb"/>
              <w:ind w:left="0" w:hanging="2"/>
            </w:pPr>
            <w:r w:rsidRPr="0081020D">
              <w:rPr>
                <w:rStyle w:val="Strong"/>
              </w:rPr>
              <w:t>Puna me kompjuter:</w:t>
            </w:r>
            <w:r w:rsidRPr="0081020D">
              <w:br/>
              <w:t>Detyrat, projektet dhe ushtrimet laboratorike duhet të realizohen duke përdorur mjetet përkatëse softuerike. Dorëzimet duhet të plotësojnë si kërkesat teknike, ashtu edhe ato përmbajtësore të kursit.</w:t>
            </w:r>
          </w:p>
          <w:p w14:paraId="2AD59C95" w14:textId="77777777" w:rsidR="007E2731" w:rsidRPr="0081020D" w:rsidRDefault="007E2731" w:rsidP="007E2731">
            <w:pPr>
              <w:pStyle w:val="NormalWeb"/>
              <w:ind w:left="0" w:hanging="2"/>
            </w:pPr>
            <w:r w:rsidRPr="0081020D">
              <w:rPr>
                <w:rStyle w:val="Strong"/>
              </w:rPr>
              <w:t>Etika në mësimdhënie:</w:t>
            </w:r>
            <w:r w:rsidRPr="0081020D">
              <w:br/>
              <w:t>Të gjitha detyrat dhe projektet duhet të jenë punë individuale e secilit student. Nuk tolerohet kopjimi apo “huazimi” nga interneti ose burime të tjera. Punët e njëjta ose të ngjashme do të ndikojnë negativisht në notën përfundimtare të studentit.</w:t>
            </w:r>
          </w:p>
          <w:p w14:paraId="5FE4BD45" w14:textId="77777777" w:rsidR="007E2731" w:rsidRPr="0081020D" w:rsidRDefault="007E2731" w:rsidP="007E2731">
            <w:pPr>
              <w:pStyle w:val="NormalWeb"/>
              <w:ind w:left="0" w:hanging="2"/>
            </w:pPr>
            <w:r w:rsidRPr="0081020D">
              <w:rPr>
                <w:rStyle w:val="Strong"/>
              </w:rPr>
              <w:t>Afatet kohore:</w:t>
            </w:r>
            <w:r w:rsidRPr="0081020D">
              <w:br/>
              <w:t xml:space="preserve">Afatet për dorëzimin e punëve do të përcaktohen në marrëveshje me studentët. Nuk do të tolerohen vonesa në dorëzime. Mungesa në orën kur shpjegohet një detyrë nuk justifikon dorëzimin e vonuar ose mospërmbushjen e saj. Afati do të bëhet i ditur gjithmonë paraprakisht. Nëse studenti udhëton jashtë vendit, duhet ta dorëzojë </w:t>
            </w:r>
            <w:r>
              <w:t>punimin seminarik</w:t>
            </w:r>
            <w:r w:rsidRPr="0081020D">
              <w:t xml:space="preserve"> paraprakisht. Studenti ka të drejtë të kërkojë konsultime me profesorin sa herë e sheh të arsyeshme dhe të nevojshme për realizimin e punës së tij.</w:t>
            </w:r>
          </w:p>
          <w:p w14:paraId="653DE24C" w14:textId="77777777" w:rsidR="007E2731" w:rsidRPr="0081020D" w:rsidRDefault="007E2731" w:rsidP="007E2731">
            <w:pPr>
              <w:pStyle w:val="NormalWeb"/>
              <w:ind w:left="0" w:hanging="2"/>
            </w:pPr>
            <w:r w:rsidRPr="0081020D">
              <w:rPr>
                <w:rStyle w:val="Strong"/>
              </w:rPr>
              <w:t>Rregulla sjelljeje dhe politika akademike:</w:t>
            </w:r>
          </w:p>
          <w:p w14:paraId="121F5C79"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Pjesëmarrja aktive e studentëve në ligjërata: diskutime, komente dhe shprehje e lirë e mendimeve dhe qëndrimeve akademike (me argumente).</w:t>
            </w:r>
          </w:p>
          <w:p w14:paraId="582B3FC8"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Kryerja e detyrueshme e punës së pavarur dhe përdorimi i burimeve shtesë të informacionit (faqe shkencore, revista shkencore, botime konferencash etj.).</w:t>
            </w:r>
          </w:p>
          <w:p w14:paraId="0E3AD3D8"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Respektimi i orarit të ligjëratave pa cenuar lirinë akademike (telefonat në heshtje), si dhe respektimi i fjalës dhe mendimeve të kolegëve.</w:t>
            </w:r>
          </w:p>
          <w:p w14:paraId="01DDC670"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Nuk lejohet mbërritja me vonesë ose largimi pa arsye të vlefshme nga ligjërata, testet apo provimet. Profesorët kanë detyrimin të përgatisin dhe mbajnë ligjëratat përkatëse.</w:t>
            </w:r>
          </w:p>
          <w:p w14:paraId="3412564F"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Nëse studenti mungon më shumë se katër herë pa arsye në ligjërata dhe ushtrime, nuk e merr nënshkrimin për pjesëmarrje. Studenti nuk mund të hyjë në provim pa dokument zyrtar.</w:t>
            </w:r>
          </w:p>
          <w:p w14:paraId="3E85E134"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Nëse studenti është i pakënaqur me notën e marrë, ka të drejtë të ankohet me shkrim te Dekani brenda dy ditëve të punës pas shpalljes së rezultateve (sipas Statutit të UMIB).</w:t>
            </w:r>
          </w:p>
          <w:p w14:paraId="311D63D4"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Nëse studenti nuk respekton rregullat ose përdor mjete të palejuara gjatë provimit, do të vlerësohet me notë negative.</w:t>
            </w:r>
          </w:p>
          <w:p w14:paraId="4F8B90FC" w14:textId="77777777" w:rsidR="007E2731" w:rsidRPr="0081020D" w:rsidRDefault="007E2731" w:rsidP="007E2731">
            <w:pPr>
              <w:pStyle w:val="NormalWeb"/>
              <w:numPr>
                <w:ilvl w:val="0"/>
                <w:numId w:val="16"/>
              </w:numPr>
              <w:suppressAutoHyphens w:val="0"/>
              <w:spacing w:line="240" w:lineRule="auto"/>
              <w:ind w:leftChars="0" w:left="5" w:firstLineChars="0" w:hanging="7"/>
              <w:textDirection w:val="lrTb"/>
              <w:textAlignment w:val="auto"/>
              <w:outlineLvl w:val="9"/>
            </w:pPr>
            <w:r w:rsidRPr="0081020D">
              <w:t>Plagjiatura ose mashtrimi do të ndëshkohen sipas rregulloreve të universitetit.</w:t>
            </w:r>
          </w:p>
          <w:p w14:paraId="6565E815" w14:textId="50B89D94" w:rsidR="007E2731" w:rsidRPr="00BB2207" w:rsidRDefault="007E2731" w:rsidP="007E2731">
            <w:pPr>
              <w:ind w:left="0" w:hanging="2"/>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8CC00C1"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B20B56">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A13444">
        <w:rPr>
          <w:rFonts w:ascii="Times New Roman" w:eastAsia="Times New Roman" w:hAnsi="Times New Roman" w:cs="Times New Roman"/>
          <w:sz w:val="24"/>
        </w:rPr>
        <w:t>7</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C47AE7">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172F75"/>
    <w:multiLevelType w:val="multilevel"/>
    <w:tmpl w:val="CDFC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F578A"/>
    <w:multiLevelType w:val="hybridMultilevel"/>
    <w:tmpl w:val="2226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77D3261"/>
    <w:multiLevelType w:val="hybridMultilevel"/>
    <w:tmpl w:val="152C81F6"/>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330E4ABB"/>
    <w:multiLevelType w:val="multilevel"/>
    <w:tmpl w:val="657E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2F349D"/>
    <w:multiLevelType w:val="multilevel"/>
    <w:tmpl w:val="56C0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ACD335C"/>
    <w:multiLevelType w:val="multilevel"/>
    <w:tmpl w:val="3270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C75025"/>
    <w:multiLevelType w:val="multilevel"/>
    <w:tmpl w:val="C13C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8" w15:restartNumberingAfterBreak="0">
    <w:nsid w:val="6D1F1536"/>
    <w:multiLevelType w:val="multilevel"/>
    <w:tmpl w:val="CAE6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19"/>
  </w:num>
  <w:num w:numId="2" w16cid:durableId="2039307966">
    <w:abstractNumId w:val="5"/>
  </w:num>
  <w:num w:numId="3" w16cid:durableId="2145543022">
    <w:abstractNumId w:val="14"/>
  </w:num>
  <w:num w:numId="4" w16cid:durableId="883101459">
    <w:abstractNumId w:val="1"/>
  </w:num>
  <w:num w:numId="5" w16cid:durableId="944269017">
    <w:abstractNumId w:val="6"/>
  </w:num>
  <w:num w:numId="6" w16cid:durableId="1885603251">
    <w:abstractNumId w:val="11"/>
  </w:num>
  <w:num w:numId="7" w16cid:durableId="250042287">
    <w:abstractNumId w:val="7"/>
  </w:num>
  <w:num w:numId="8" w16cid:durableId="1469200718">
    <w:abstractNumId w:val="0"/>
  </w:num>
  <w:num w:numId="9" w16cid:durableId="1726177683">
    <w:abstractNumId w:val="10"/>
  </w:num>
  <w:num w:numId="10" w16cid:durableId="376471442">
    <w:abstractNumId w:val="20"/>
  </w:num>
  <w:num w:numId="11" w16cid:durableId="332807749">
    <w:abstractNumId w:val="3"/>
  </w:num>
  <w:num w:numId="12" w16cid:durableId="1274051619">
    <w:abstractNumId w:val="8"/>
  </w:num>
  <w:num w:numId="13" w16cid:durableId="907232359">
    <w:abstractNumId w:val="17"/>
  </w:num>
  <w:num w:numId="14" w16cid:durableId="1122068890">
    <w:abstractNumId w:val="4"/>
  </w:num>
  <w:num w:numId="15" w16cid:durableId="1145971965">
    <w:abstractNumId w:val="2"/>
  </w:num>
  <w:num w:numId="16" w16cid:durableId="376201452">
    <w:abstractNumId w:val="13"/>
  </w:num>
  <w:num w:numId="17" w16cid:durableId="1370254991">
    <w:abstractNumId w:val="16"/>
  </w:num>
  <w:num w:numId="18" w16cid:durableId="1836413513">
    <w:abstractNumId w:val="18"/>
  </w:num>
  <w:num w:numId="19" w16cid:durableId="170415134">
    <w:abstractNumId w:val="9"/>
  </w:num>
  <w:num w:numId="20" w16cid:durableId="222642320">
    <w:abstractNumId w:val="12"/>
  </w:num>
  <w:num w:numId="21" w16cid:durableId="5218642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120A74"/>
    <w:rsid w:val="00135682"/>
    <w:rsid w:val="00251840"/>
    <w:rsid w:val="002834C9"/>
    <w:rsid w:val="00345F94"/>
    <w:rsid w:val="0048210A"/>
    <w:rsid w:val="00487DDD"/>
    <w:rsid w:val="00491757"/>
    <w:rsid w:val="004F001B"/>
    <w:rsid w:val="0059470B"/>
    <w:rsid w:val="005A3CF8"/>
    <w:rsid w:val="006176F4"/>
    <w:rsid w:val="006C1CC6"/>
    <w:rsid w:val="006F531A"/>
    <w:rsid w:val="007A684A"/>
    <w:rsid w:val="007E2731"/>
    <w:rsid w:val="00837856"/>
    <w:rsid w:val="00851B8B"/>
    <w:rsid w:val="00870149"/>
    <w:rsid w:val="008816B4"/>
    <w:rsid w:val="008E4887"/>
    <w:rsid w:val="009375BF"/>
    <w:rsid w:val="00971504"/>
    <w:rsid w:val="00A13444"/>
    <w:rsid w:val="00A37C64"/>
    <w:rsid w:val="00AA659C"/>
    <w:rsid w:val="00AA6D3C"/>
    <w:rsid w:val="00B048A9"/>
    <w:rsid w:val="00B20B56"/>
    <w:rsid w:val="00B22808"/>
    <w:rsid w:val="00B73771"/>
    <w:rsid w:val="00BB2207"/>
    <w:rsid w:val="00BF45F0"/>
    <w:rsid w:val="00C41C75"/>
    <w:rsid w:val="00C47AE7"/>
    <w:rsid w:val="00CD5E16"/>
    <w:rsid w:val="00D12EDE"/>
    <w:rsid w:val="00D67D7F"/>
    <w:rsid w:val="00D95C82"/>
    <w:rsid w:val="00D95F9D"/>
    <w:rsid w:val="00DA3372"/>
    <w:rsid w:val="00EC1A7A"/>
    <w:rsid w:val="00F057EC"/>
    <w:rsid w:val="00F4469D"/>
    <w:rsid w:val="00F630ED"/>
    <w:rsid w:val="00FE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14</cp:revision>
  <dcterms:created xsi:type="dcterms:W3CDTF">2025-09-05T09:04:00Z</dcterms:created>
  <dcterms:modified xsi:type="dcterms:W3CDTF">2025-09-12T00:55:00Z</dcterms:modified>
</cp:coreProperties>
</file>