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FF1A6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AGENDA FOR THE VISIT OF THE SES EXPERT TO UIBM</w:t>
      </w:r>
    </w:p>
    <w:p w14:paraId="5C1639A8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SES Expert: Wilhelm Poeschel</w:t>
      </w:r>
      <w:r w:rsidRPr="00D42056">
        <w:rPr>
          <w:rFonts w:ascii="Times New Roman" w:hAnsi="Times New Roman" w:cs="Times New Roman"/>
        </w:rPr>
        <w:br/>
        <w:t>Host Institution: University “Isa Boletini” in Mitrovica – Faculty of Food Technology</w:t>
      </w:r>
      <w:r w:rsidRPr="00D42056">
        <w:rPr>
          <w:rFonts w:ascii="Times New Roman" w:hAnsi="Times New Roman" w:cs="Times New Roman"/>
        </w:rPr>
        <w:br/>
        <w:t>Dates: 8–9 October 2026</w:t>
      </w:r>
    </w:p>
    <w:p w14:paraId="5BAEBF64" w14:textId="250A0D11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</w:p>
    <w:p w14:paraId="59F1459B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Thursday, 8 October 2026</w:t>
      </w:r>
    </w:p>
    <w:p w14:paraId="180822D4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10:00 – 10:30</w:t>
      </w:r>
    </w:p>
    <w:p w14:paraId="0B2CD87D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Meeting with the Dean of the Faculty of Food Technology</w:t>
      </w:r>
    </w:p>
    <w:p w14:paraId="5279F319" w14:textId="77777777" w:rsidR="00D42056" w:rsidRPr="00D42056" w:rsidRDefault="00D42056" w:rsidP="00D4205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Welcome and introduction of the expert;</w:t>
      </w:r>
    </w:p>
    <w:p w14:paraId="2B6FEF0F" w14:textId="77777777" w:rsidR="00D42056" w:rsidRPr="00D42056" w:rsidRDefault="00D42056" w:rsidP="00D4205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 xml:space="preserve">Brief presentation of the </w:t>
      </w:r>
      <w:proofErr w:type="gramStart"/>
      <w:r w:rsidRPr="00D42056">
        <w:rPr>
          <w:rFonts w:ascii="Times New Roman" w:hAnsi="Times New Roman" w:cs="Times New Roman"/>
        </w:rPr>
        <w:t>Faculty</w:t>
      </w:r>
      <w:proofErr w:type="gramEnd"/>
      <w:r w:rsidRPr="00D42056">
        <w:rPr>
          <w:rFonts w:ascii="Times New Roman" w:hAnsi="Times New Roman" w:cs="Times New Roman"/>
        </w:rPr>
        <w:t xml:space="preserve"> and its academic and research activities;</w:t>
      </w:r>
    </w:p>
    <w:p w14:paraId="0032D849" w14:textId="77777777" w:rsidR="00D42056" w:rsidRPr="00D42056" w:rsidRDefault="00D42056" w:rsidP="00D4205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Discussion on potential opportunities for cooperation and exchange of experience.</w:t>
      </w:r>
    </w:p>
    <w:p w14:paraId="39A02716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10:30 – 11:30</w:t>
      </w:r>
    </w:p>
    <w:p w14:paraId="5008442B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Open Lecture by SES Expert Wilhelm Poeschel</w:t>
      </w:r>
    </w:p>
    <w:p w14:paraId="682C114A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Topic:</w:t>
      </w:r>
      <w:r w:rsidRPr="00D42056">
        <w:rPr>
          <w:rFonts w:ascii="Times New Roman" w:hAnsi="Times New Roman" w:cs="Times New Roman"/>
        </w:rPr>
        <w:br/>
        <w:t>“Understanding the EC Food Chain – How Quality- and Food-Safety Management Are Organized in the Food Chain”</w:t>
      </w:r>
    </w:p>
    <w:p w14:paraId="7DA044C2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Participants: students, academic staff, and other interested participants from the Faculty of Food Technology.</w:t>
      </w:r>
    </w:p>
    <w:p w14:paraId="087AB081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11:30 – 12:00</w:t>
      </w:r>
    </w:p>
    <w:p w14:paraId="65D1F93C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Question and Answer Session</w:t>
      </w:r>
    </w:p>
    <w:p w14:paraId="435371BA" w14:textId="77777777" w:rsidR="00D42056" w:rsidRPr="00D42056" w:rsidRDefault="00D42056" w:rsidP="00D42056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Questions from students and academic staff;</w:t>
      </w:r>
    </w:p>
    <w:p w14:paraId="733EBADE" w14:textId="77777777" w:rsidR="00D42056" w:rsidRPr="00D42056" w:rsidRDefault="00D42056" w:rsidP="00D42056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Discussion on quality and food-safety management within the food chain;</w:t>
      </w:r>
    </w:p>
    <w:p w14:paraId="4893CFBB" w14:textId="77777777" w:rsidR="00D42056" w:rsidRPr="00D42056" w:rsidRDefault="00D42056" w:rsidP="00D42056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Exchange of professional experiences and good practices.</w:t>
      </w:r>
    </w:p>
    <w:p w14:paraId="69952727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12:00</w:t>
      </w:r>
    </w:p>
    <w:p w14:paraId="1A0BE46D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Closing of the First-Day Activities</w:t>
      </w:r>
    </w:p>
    <w:p w14:paraId="5546FA98" w14:textId="325FECBE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</w:p>
    <w:p w14:paraId="1F08809F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Friday, 9 October 2026</w:t>
      </w:r>
    </w:p>
    <w:p w14:paraId="243B20B7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10:00 – 10:45</w:t>
      </w:r>
    </w:p>
    <w:p w14:paraId="0B62D4DD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Visit to the Laboratories of the Faculty of Food Technology</w:t>
      </w:r>
    </w:p>
    <w:p w14:paraId="698CE797" w14:textId="77777777" w:rsidR="00D42056" w:rsidRPr="00D42056" w:rsidRDefault="00D42056" w:rsidP="00D42056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Presentation of the laboratories and existing laboratory capacities;</w:t>
      </w:r>
    </w:p>
    <w:p w14:paraId="5D9D8CBB" w14:textId="77777777" w:rsidR="00D42056" w:rsidRPr="00D42056" w:rsidRDefault="00D42056" w:rsidP="00D42056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 xml:space="preserve">Presentation of the main equipment and analytical activities carried out at the </w:t>
      </w:r>
      <w:proofErr w:type="gramStart"/>
      <w:r w:rsidRPr="00D42056">
        <w:rPr>
          <w:rFonts w:ascii="Times New Roman" w:hAnsi="Times New Roman" w:cs="Times New Roman"/>
        </w:rPr>
        <w:t>Faculty</w:t>
      </w:r>
      <w:proofErr w:type="gramEnd"/>
      <w:r w:rsidRPr="00D42056">
        <w:rPr>
          <w:rFonts w:ascii="Times New Roman" w:hAnsi="Times New Roman" w:cs="Times New Roman"/>
        </w:rPr>
        <w:t>;</w:t>
      </w:r>
    </w:p>
    <w:p w14:paraId="002CCBF6" w14:textId="77777777" w:rsidR="00D42056" w:rsidRPr="00D42056" w:rsidRDefault="00D42056" w:rsidP="00D42056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Visit to the Food Microbiology Laboratory;</w:t>
      </w:r>
    </w:p>
    <w:p w14:paraId="519950AB" w14:textId="77777777" w:rsidR="00D42056" w:rsidRPr="00D42056" w:rsidRDefault="00D42056" w:rsidP="00D42056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Brief presentation of laboratory activities related to food quality and food safety control.</w:t>
      </w:r>
    </w:p>
    <w:p w14:paraId="01B881B9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10:45 – 11:30</w:t>
      </w:r>
    </w:p>
    <w:p w14:paraId="1E5550A7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Professional Discussion on Laboratory Conditions and Capacities</w:t>
      </w:r>
    </w:p>
    <w:p w14:paraId="4A03E439" w14:textId="77777777" w:rsidR="00D42056" w:rsidRPr="00D42056" w:rsidRDefault="00D42056" w:rsidP="00D4205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Discussion with SES Expert Wilhelm Poeschel on the current laboratory conditions;</w:t>
      </w:r>
    </w:p>
    <w:p w14:paraId="1257291D" w14:textId="77777777" w:rsidR="00D42056" w:rsidRPr="00D42056" w:rsidRDefault="00D42056" w:rsidP="00D4205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Review of the organization and functionality of the laboratories;</w:t>
      </w:r>
    </w:p>
    <w:p w14:paraId="34D0FF2C" w14:textId="77777777" w:rsidR="00D42056" w:rsidRPr="00D42056" w:rsidRDefault="00D42056" w:rsidP="00D4205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Identification of opportunities for improving laboratory conditions;</w:t>
      </w:r>
    </w:p>
    <w:p w14:paraId="50DA1952" w14:textId="77777777" w:rsidR="00D42056" w:rsidRPr="00D42056" w:rsidRDefault="00D42056" w:rsidP="00D4205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lastRenderedPageBreak/>
        <w:t>Recommendations from the expert regarding equipment, work organization, and laboratory practices;</w:t>
      </w:r>
    </w:p>
    <w:p w14:paraId="5A0A2C90" w14:textId="77777777" w:rsidR="00D42056" w:rsidRPr="00D42056" w:rsidRDefault="00D42056" w:rsidP="00D4205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Discussion on aligning laboratory activities with the needs of food quality and safety control.</w:t>
      </w:r>
    </w:p>
    <w:p w14:paraId="535C7EFB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11:30 – 12:15</w:t>
      </w:r>
    </w:p>
    <w:p w14:paraId="1E8047E4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Open Lecture I</w:t>
      </w:r>
    </w:p>
    <w:p w14:paraId="3A52AE1A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“Sensory Evaluation – A Method of Monitoring”</w:t>
      </w:r>
    </w:p>
    <w:p w14:paraId="10EDDEBC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 xml:space="preserve">The lecture will address the importance of sensory evaluation as a tool for monitoring the quality of food products and </w:t>
      </w:r>
      <w:proofErr w:type="gramStart"/>
      <w:r w:rsidRPr="00D42056">
        <w:rPr>
          <w:rFonts w:ascii="Times New Roman" w:hAnsi="Times New Roman" w:cs="Times New Roman"/>
        </w:rPr>
        <w:t>its</w:t>
      </w:r>
      <w:proofErr w:type="gramEnd"/>
      <w:r w:rsidRPr="00D42056">
        <w:rPr>
          <w:rFonts w:ascii="Times New Roman" w:hAnsi="Times New Roman" w:cs="Times New Roman"/>
        </w:rPr>
        <w:t xml:space="preserve"> application in the food industry.</w:t>
      </w:r>
    </w:p>
    <w:p w14:paraId="10868A1F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12:15 – 13:00</w:t>
      </w:r>
    </w:p>
    <w:p w14:paraId="146D871B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Open Lecture II</w:t>
      </w:r>
    </w:p>
    <w:p w14:paraId="48E4C0FE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“Microbiological Evaluation – A Method of Verification”</w:t>
      </w:r>
    </w:p>
    <w:p w14:paraId="0ACCB43B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The lecture will focus on the role of microbiological evaluation as a method for verifying the safety and quality of food products.</w:t>
      </w:r>
    </w:p>
    <w:p w14:paraId="6A2AFABF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13:00 – 13:30</w:t>
      </w:r>
    </w:p>
    <w:p w14:paraId="0DE25DE3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Discussion and Question and Answer Session</w:t>
      </w:r>
    </w:p>
    <w:p w14:paraId="4038818A" w14:textId="77777777" w:rsidR="00D42056" w:rsidRPr="00D42056" w:rsidRDefault="00D42056" w:rsidP="00D42056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Questions from students and academic staff;</w:t>
      </w:r>
    </w:p>
    <w:p w14:paraId="52CE6E30" w14:textId="77777777" w:rsidR="00D42056" w:rsidRPr="00D42056" w:rsidRDefault="00D42056" w:rsidP="00D42056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Discussion on the relationship between sensory evaluation, microbiological analysis, and quality control;</w:t>
      </w:r>
    </w:p>
    <w:p w14:paraId="54660639" w14:textId="77777777" w:rsidR="00D42056" w:rsidRPr="00D42056" w:rsidRDefault="00D42056" w:rsidP="00D42056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Exchange of experiences and practical examples from the food industry.</w:t>
      </w:r>
    </w:p>
    <w:p w14:paraId="690989ED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13:30 – 13:45</w:t>
      </w:r>
    </w:p>
    <w:p w14:paraId="2DFD4568" w14:textId="77777777" w:rsidR="00D42056" w:rsidRPr="00D42056" w:rsidRDefault="00D42056" w:rsidP="00D42056">
      <w:p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Closing of the Visit</w:t>
      </w:r>
    </w:p>
    <w:p w14:paraId="685C675E" w14:textId="77777777" w:rsidR="00D42056" w:rsidRPr="00D42056" w:rsidRDefault="00D42056" w:rsidP="00D42056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Summary of the activities carried out;</w:t>
      </w:r>
    </w:p>
    <w:p w14:paraId="3BF67104" w14:textId="77777777" w:rsidR="00D42056" w:rsidRPr="00D42056" w:rsidRDefault="00D42056" w:rsidP="00D42056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Final recommendations from the expert;</w:t>
      </w:r>
    </w:p>
    <w:p w14:paraId="785A878F" w14:textId="77777777" w:rsidR="00D42056" w:rsidRPr="00D42056" w:rsidRDefault="00D42056" w:rsidP="00D42056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D42056">
        <w:rPr>
          <w:rFonts w:ascii="Times New Roman" w:hAnsi="Times New Roman" w:cs="Times New Roman"/>
        </w:rPr>
        <w:t>Discussion on opportunities for future cooperation between the parties.</w:t>
      </w:r>
    </w:p>
    <w:p w14:paraId="6639C3AA" w14:textId="77777777" w:rsidR="00470854" w:rsidRPr="00D42056" w:rsidRDefault="00470854" w:rsidP="00D42056">
      <w:pPr>
        <w:spacing w:after="0" w:line="240" w:lineRule="auto"/>
        <w:rPr>
          <w:rFonts w:ascii="Times New Roman" w:hAnsi="Times New Roman" w:cs="Times New Roman"/>
        </w:rPr>
      </w:pPr>
    </w:p>
    <w:sectPr w:rsidR="00470854" w:rsidRPr="00D4205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6A4C1" w14:textId="77777777" w:rsidR="00F46D11" w:rsidRDefault="00F46D11" w:rsidP="00751639">
      <w:pPr>
        <w:spacing w:after="0" w:line="240" w:lineRule="auto"/>
      </w:pPr>
      <w:r>
        <w:separator/>
      </w:r>
    </w:p>
  </w:endnote>
  <w:endnote w:type="continuationSeparator" w:id="0">
    <w:p w14:paraId="1E5FC4A7" w14:textId="77777777" w:rsidR="00F46D11" w:rsidRDefault="00F46D11" w:rsidP="00751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83B4A" w14:textId="77777777" w:rsidR="00F46D11" w:rsidRDefault="00F46D11" w:rsidP="00751639">
      <w:pPr>
        <w:spacing w:after="0" w:line="240" w:lineRule="auto"/>
      </w:pPr>
      <w:r>
        <w:separator/>
      </w:r>
    </w:p>
  </w:footnote>
  <w:footnote w:type="continuationSeparator" w:id="0">
    <w:p w14:paraId="2874E9BF" w14:textId="77777777" w:rsidR="00F46D11" w:rsidRDefault="00F46D11" w:rsidP="00751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8A44" w14:textId="77777777" w:rsidR="00751639" w:rsidRPr="00751639" w:rsidRDefault="00751639" w:rsidP="00751639">
    <w:pPr>
      <w:pStyle w:val="Header"/>
      <w:tabs>
        <w:tab w:val="center" w:pos="4536"/>
      </w:tabs>
      <w:jc w:val="center"/>
      <w:rPr>
        <w:rFonts w:ascii="Times New Roman" w:hAnsi="Times New Roman" w:cs="Times New Roman"/>
        <w:b/>
      </w:rPr>
    </w:pPr>
    <w:r w:rsidRPr="00751639"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9264" behindDoc="1" locked="0" layoutInCell="1" allowOverlap="1" wp14:anchorId="19807CD9" wp14:editId="71423DF0">
          <wp:simplePos x="0" y="0"/>
          <wp:positionH relativeFrom="column">
            <wp:posOffset>-56515</wp:posOffset>
          </wp:positionH>
          <wp:positionV relativeFrom="paragraph">
            <wp:posOffset>-130175</wp:posOffset>
          </wp:positionV>
          <wp:extent cx="943610" cy="955040"/>
          <wp:effectExtent l="19050" t="0" r="8890" b="0"/>
          <wp:wrapNone/>
          <wp:docPr id="3" name="Picture 2" descr="STEMA UMI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EMA UMIB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9550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gramStart"/>
    <w:r w:rsidRPr="00751639">
      <w:rPr>
        <w:rFonts w:ascii="Times New Roman" w:hAnsi="Times New Roman" w:cs="Times New Roman"/>
        <w:b/>
      </w:rPr>
      <w:t>UNIVERSITETI“</w:t>
    </w:r>
    <w:proofErr w:type="gramEnd"/>
    <w:r w:rsidRPr="00751639">
      <w:rPr>
        <w:rFonts w:ascii="Times New Roman" w:hAnsi="Times New Roman" w:cs="Times New Roman"/>
        <w:b/>
      </w:rPr>
      <w:t>ISA BOLETINI”</w:t>
    </w:r>
  </w:p>
  <w:p w14:paraId="68180E0B" w14:textId="77777777" w:rsidR="00751639" w:rsidRPr="00751639" w:rsidRDefault="00751639" w:rsidP="00751639">
    <w:pPr>
      <w:pStyle w:val="Header"/>
      <w:tabs>
        <w:tab w:val="center" w:pos="4536"/>
      </w:tabs>
      <w:jc w:val="center"/>
      <w:rPr>
        <w:rFonts w:ascii="Times New Roman" w:hAnsi="Times New Roman" w:cs="Times New Roman"/>
      </w:rPr>
    </w:pPr>
    <w:r w:rsidRPr="00751639">
      <w:rPr>
        <w:rFonts w:ascii="Times New Roman" w:hAnsi="Times New Roman" w:cs="Times New Roman"/>
        <w:b/>
      </w:rPr>
      <w:t>MITROVICË</w:t>
    </w:r>
  </w:p>
  <w:p w14:paraId="7DDFB6CD" w14:textId="77777777" w:rsidR="00751639" w:rsidRPr="00751639" w:rsidRDefault="00751639" w:rsidP="00751639">
    <w:pPr>
      <w:pStyle w:val="NoSpacing"/>
      <w:jc w:val="center"/>
      <w:rPr>
        <w:rFonts w:ascii="Times New Roman" w:eastAsia="Times New Roman" w:hAnsi="Times New Roman" w:cs="Times New Roman"/>
        <w:b/>
        <w:sz w:val="24"/>
        <w:szCs w:val="24"/>
        <w:lang w:eastAsia="en-US"/>
      </w:rPr>
    </w:pPr>
    <w:r w:rsidRPr="00751639">
      <w:rPr>
        <w:rFonts w:ascii="Times New Roman" w:eastAsia="Times New Roman" w:hAnsi="Times New Roman" w:cs="Times New Roman"/>
        <w:b/>
        <w:sz w:val="24"/>
        <w:szCs w:val="24"/>
        <w:lang w:eastAsia="en-US"/>
      </w:rPr>
      <w:t>UNIVERSITY “ISA BOLETINI”</w:t>
    </w:r>
  </w:p>
  <w:p w14:paraId="0A74CB84" w14:textId="77777777" w:rsidR="00751639" w:rsidRPr="00751639" w:rsidRDefault="00751639" w:rsidP="00751639">
    <w:pPr>
      <w:pStyle w:val="NoSpacing"/>
      <w:jc w:val="center"/>
      <w:rPr>
        <w:rFonts w:ascii="Times New Roman" w:eastAsia="Times New Roman" w:hAnsi="Times New Roman" w:cs="Times New Roman"/>
        <w:b/>
        <w:sz w:val="24"/>
        <w:szCs w:val="24"/>
        <w:lang w:eastAsia="en-US"/>
      </w:rPr>
    </w:pPr>
    <w:r w:rsidRPr="00751639">
      <w:rPr>
        <w:rFonts w:ascii="Times New Roman" w:eastAsia="Times New Roman" w:hAnsi="Times New Roman" w:cs="Times New Roman"/>
        <w:b/>
        <w:sz w:val="24"/>
        <w:szCs w:val="24"/>
        <w:lang w:eastAsia="en-US"/>
      </w:rPr>
      <w:t>MITROVICA</w:t>
    </w:r>
  </w:p>
  <w:p w14:paraId="3DB02FF0" w14:textId="77777777" w:rsidR="00751639" w:rsidRPr="00751639" w:rsidRDefault="00751639" w:rsidP="00751639">
    <w:pPr>
      <w:pStyle w:val="NoSpacing"/>
      <w:jc w:val="center"/>
      <w:rPr>
        <w:rFonts w:ascii="Times New Roman" w:hAnsi="Times New Roman" w:cs="Times New Roman"/>
        <w:sz w:val="24"/>
        <w:szCs w:val="24"/>
      </w:rPr>
    </w:pPr>
  </w:p>
  <w:p w14:paraId="2B2BF1BD" w14:textId="77777777" w:rsidR="00751639" w:rsidRPr="00751639" w:rsidRDefault="00751639" w:rsidP="00751639">
    <w:pPr>
      <w:pStyle w:val="Header"/>
      <w:tabs>
        <w:tab w:val="center" w:pos="2268"/>
      </w:tabs>
      <w:ind w:left="2268"/>
      <w:jc w:val="both"/>
      <w:rPr>
        <w:rFonts w:ascii="Times New Roman" w:hAnsi="Times New Roman" w:cs="Times New Roman"/>
      </w:rPr>
    </w:pPr>
    <w:r w:rsidRPr="00751639">
      <w:rPr>
        <w:rFonts w:ascii="Times New Roman" w:hAnsi="Times New Roman" w:cs="Times New Roman"/>
      </w:rPr>
      <w:t xml:space="preserve">Ukshin Kovaçica, 40 000 </w:t>
    </w:r>
    <w:proofErr w:type="spellStart"/>
    <w:r w:rsidRPr="00751639">
      <w:rPr>
        <w:rFonts w:ascii="Times New Roman" w:hAnsi="Times New Roman" w:cs="Times New Roman"/>
      </w:rPr>
      <w:t>Mitrovicë</w:t>
    </w:r>
    <w:proofErr w:type="spellEnd"/>
    <w:r w:rsidRPr="00751639">
      <w:rPr>
        <w:rFonts w:ascii="Times New Roman" w:hAnsi="Times New Roman" w:cs="Times New Roman"/>
      </w:rPr>
      <w:t xml:space="preserve">, </w:t>
    </w:r>
    <w:proofErr w:type="spellStart"/>
    <w:r w:rsidRPr="00751639">
      <w:rPr>
        <w:rFonts w:ascii="Times New Roman" w:hAnsi="Times New Roman" w:cs="Times New Roman"/>
      </w:rPr>
      <w:t>Republika</w:t>
    </w:r>
    <w:proofErr w:type="spellEnd"/>
    <w:r w:rsidRPr="00751639">
      <w:rPr>
        <w:rFonts w:ascii="Times New Roman" w:hAnsi="Times New Roman" w:cs="Times New Roman"/>
      </w:rPr>
      <w:t xml:space="preserve"> e </w:t>
    </w:r>
    <w:proofErr w:type="spellStart"/>
    <w:r w:rsidRPr="00751639">
      <w:rPr>
        <w:rFonts w:ascii="Times New Roman" w:hAnsi="Times New Roman" w:cs="Times New Roman"/>
      </w:rPr>
      <w:t>Kosovës</w:t>
    </w:r>
    <w:proofErr w:type="spellEnd"/>
  </w:p>
  <w:p w14:paraId="4FE5BA8C" w14:textId="77777777" w:rsidR="00751639" w:rsidRPr="00751639" w:rsidRDefault="00751639" w:rsidP="00751639">
    <w:pPr>
      <w:pStyle w:val="Header"/>
      <w:pBdr>
        <w:bottom w:val="single" w:sz="12" w:space="1" w:color="auto"/>
      </w:pBdr>
      <w:tabs>
        <w:tab w:val="center" w:pos="2268"/>
      </w:tabs>
      <w:ind w:left="2268"/>
      <w:jc w:val="both"/>
      <w:rPr>
        <w:rFonts w:ascii="Times New Roman" w:hAnsi="Times New Roman" w:cs="Times New Roman"/>
      </w:rPr>
    </w:pPr>
    <w:hyperlink r:id="rId2" w:history="1">
      <w:r w:rsidRPr="00751639">
        <w:rPr>
          <w:rStyle w:val="Hyperlink"/>
          <w:rFonts w:ascii="Times New Roman" w:hAnsi="Times New Roman" w:cs="Times New Roman"/>
        </w:rPr>
        <w:t>http://www.umib.net</w:t>
      </w:r>
    </w:hyperlink>
    <w:r w:rsidRPr="00751639">
      <w:rPr>
        <w:rFonts w:ascii="Times New Roman" w:hAnsi="Times New Roman" w:cs="Times New Roman"/>
      </w:rPr>
      <w:t>; Tel: +381-28535725/535727</w:t>
    </w:r>
  </w:p>
  <w:p w14:paraId="3B32735D" w14:textId="77777777" w:rsidR="00751639" w:rsidRPr="00751639" w:rsidRDefault="00751639" w:rsidP="00751639">
    <w:pPr>
      <w:pStyle w:val="Header"/>
      <w:tabs>
        <w:tab w:val="clear" w:pos="9360"/>
        <w:tab w:val="right" w:pos="9356"/>
      </w:tabs>
      <w:spacing w:before="120"/>
      <w:ind w:firstLine="5040"/>
      <w:jc w:val="both"/>
      <w:rPr>
        <w:rFonts w:ascii="Times New Roman" w:hAnsi="Times New Roman" w:cs="Times New Roman"/>
      </w:rPr>
    </w:pPr>
    <w:r w:rsidRPr="00751639">
      <w:rPr>
        <w:rFonts w:ascii="Times New Roman" w:hAnsi="Times New Roman" w:cs="Times New Roman"/>
      </w:rPr>
      <w:t>Nr. Prot. _________ Dt _____________</w:t>
    </w:r>
  </w:p>
  <w:p w14:paraId="12DBE5F7" w14:textId="77777777" w:rsidR="00751639" w:rsidRPr="00751639" w:rsidRDefault="00751639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839EC"/>
    <w:multiLevelType w:val="multilevel"/>
    <w:tmpl w:val="9FC25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EA11BD"/>
    <w:multiLevelType w:val="multilevel"/>
    <w:tmpl w:val="48488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4F1CB5"/>
    <w:multiLevelType w:val="multilevel"/>
    <w:tmpl w:val="EFF4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AD1F7E"/>
    <w:multiLevelType w:val="multilevel"/>
    <w:tmpl w:val="A1688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B275CA"/>
    <w:multiLevelType w:val="multilevel"/>
    <w:tmpl w:val="119AB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B22CFE"/>
    <w:multiLevelType w:val="multilevel"/>
    <w:tmpl w:val="A2A05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E677B8"/>
    <w:multiLevelType w:val="multilevel"/>
    <w:tmpl w:val="207E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D10D5A"/>
    <w:multiLevelType w:val="multilevel"/>
    <w:tmpl w:val="B9301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8E6877"/>
    <w:multiLevelType w:val="multilevel"/>
    <w:tmpl w:val="D9AC2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6A0AF7"/>
    <w:multiLevelType w:val="multilevel"/>
    <w:tmpl w:val="A9A47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98692B"/>
    <w:multiLevelType w:val="multilevel"/>
    <w:tmpl w:val="C7A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D57D2F"/>
    <w:multiLevelType w:val="multilevel"/>
    <w:tmpl w:val="69E2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5585063">
    <w:abstractNumId w:val="0"/>
  </w:num>
  <w:num w:numId="2" w16cid:durableId="986782832">
    <w:abstractNumId w:val="9"/>
  </w:num>
  <w:num w:numId="3" w16cid:durableId="1795757499">
    <w:abstractNumId w:val="2"/>
  </w:num>
  <w:num w:numId="4" w16cid:durableId="570624465">
    <w:abstractNumId w:val="11"/>
  </w:num>
  <w:num w:numId="5" w16cid:durableId="554781050">
    <w:abstractNumId w:val="7"/>
  </w:num>
  <w:num w:numId="6" w16cid:durableId="121506679">
    <w:abstractNumId w:val="3"/>
  </w:num>
  <w:num w:numId="7" w16cid:durableId="710614243">
    <w:abstractNumId w:val="1"/>
  </w:num>
  <w:num w:numId="8" w16cid:durableId="270550548">
    <w:abstractNumId w:val="10"/>
  </w:num>
  <w:num w:numId="9" w16cid:durableId="1358698168">
    <w:abstractNumId w:val="6"/>
  </w:num>
  <w:num w:numId="10" w16cid:durableId="1152714470">
    <w:abstractNumId w:val="5"/>
  </w:num>
  <w:num w:numId="11" w16cid:durableId="2019965075">
    <w:abstractNumId w:val="8"/>
  </w:num>
  <w:num w:numId="12" w16cid:durableId="3514950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29B"/>
    <w:rsid w:val="0013129B"/>
    <w:rsid w:val="002F5346"/>
    <w:rsid w:val="00470854"/>
    <w:rsid w:val="00751639"/>
    <w:rsid w:val="00815123"/>
    <w:rsid w:val="009346BE"/>
    <w:rsid w:val="00A4506D"/>
    <w:rsid w:val="00D42056"/>
    <w:rsid w:val="00E15636"/>
    <w:rsid w:val="00F4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24D6A"/>
  <w15:chartTrackingRefBased/>
  <w15:docId w15:val="{0FEA27A3-F2B0-4015-A9AD-48DCDB1A1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12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2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2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2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2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2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2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2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2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2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2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2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2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2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2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2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2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2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2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12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2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12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2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2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12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12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2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2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2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751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51639"/>
  </w:style>
  <w:style w:type="paragraph" w:styleId="Footer">
    <w:name w:val="footer"/>
    <w:basedOn w:val="Normal"/>
    <w:link w:val="FooterChar"/>
    <w:uiPriority w:val="99"/>
    <w:unhideWhenUsed/>
    <w:rsid w:val="00751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639"/>
  </w:style>
  <w:style w:type="paragraph" w:styleId="NoSpacing">
    <w:name w:val="No Spacing"/>
    <w:uiPriority w:val="1"/>
    <w:qFormat/>
    <w:rsid w:val="00751639"/>
    <w:pPr>
      <w:spacing w:after="0" w:line="240" w:lineRule="auto"/>
    </w:pPr>
    <w:rPr>
      <w:rFonts w:eastAsiaTheme="minorEastAsia"/>
      <w:kern w:val="0"/>
      <w:sz w:val="22"/>
      <w:szCs w:val="22"/>
      <w:lang w:val="sq-AL"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75163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mib.ne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Bahtir Hyseni</dc:creator>
  <cp:keywords/>
  <dc:description/>
  <cp:lastModifiedBy>Bahtir Hyseni</cp:lastModifiedBy>
  <cp:revision>3</cp:revision>
  <dcterms:created xsi:type="dcterms:W3CDTF">2026-10-05T12:46:00Z</dcterms:created>
  <dcterms:modified xsi:type="dcterms:W3CDTF">2026-10-05T13:00:00Z</dcterms:modified>
</cp:coreProperties>
</file>