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44" w:firstLine="0"/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1073150" cy="10668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106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 xml:space="preserve">             </w:t>
      </w:r>
      <w:r w:rsidDel="00000000" w:rsidR="00000000" w:rsidRPr="00000000">
        <w:rPr>
          <w:b w:val="1"/>
          <w:sz w:val="32"/>
          <w:szCs w:val="32"/>
          <w:rtl w:val="0"/>
        </w:rPr>
        <w:t xml:space="preserve">UNIVERSITY OF MITROVICA “ISA BOLETINI”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74.0" w:type="dxa"/>
        <w:jc w:val="left"/>
        <w:tbl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H w:color="4f81bd" w:space="0" w:sz="8" w:val="single"/>
          <w:insideV w:color="4f81bd" w:space="0" w:sz="8" w:val="single"/>
        </w:tblBorders>
        <w:tblLayout w:type="fixed"/>
        <w:tblLook w:val="04A0"/>
      </w:tblPr>
      <w:tblGrid>
        <w:gridCol w:w="2835"/>
        <w:gridCol w:w="3757"/>
        <w:gridCol w:w="120"/>
        <w:gridCol w:w="3962"/>
        <w:tblGridChange w:id="0">
          <w:tblGrid>
            <w:gridCol w:w="2835"/>
            <w:gridCol w:w="3757"/>
            <w:gridCol w:w="120"/>
            <w:gridCol w:w="3962"/>
          </w:tblGrid>
        </w:tblGridChange>
      </w:tblGrid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Course Curriculum Model (Syllabus)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Faculty: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Faculty of Mechanical and Computer Engineering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Department: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Computer Science and Engineering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Level: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b w:val="0"/>
              </w:rPr>
            </w:pPr>
            <w:bookmarkStart w:colFirst="0" w:colLast="0" w:name="_heading=h.q3yept5bipa9" w:id="0"/>
            <w:bookmarkEnd w:id="0"/>
            <w:r w:rsidDel="00000000" w:rsidR="00000000" w:rsidRPr="00000000">
              <w:rPr>
                <w:rtl w:val="0"/>
              </w:rPr>
              <w:t xml:space="preserve">Code of the course: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30-CSE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/>
            </w:pPr>
            <w:bookmarkStart w:colFirst="0" w:colLast="0" w:name="_heading=h.7v2mu73dbdl2" w:id="1"/>
            <w:bookmarkEnd w:id="1"/>
            <w:r w:rsidDel="00000000" w:rsidR="00000000" w:rsidRPr="00000000">
              <w:rPr>
                <w:rtl w:val="0"/>
              </w:rPr>
              <w:t xml:space="preserve">Course: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Web3 and Blockchain</w:t>
            </w:r>
          </w:p>
        </w:tc>
      </w:tr>
      <w:tr>
        <w:trPr>
          <w:cantSplit w:val="0"/>
          <w:trHeight w:val="29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b w:val="0"/>
              </w:rPr>
            </w:pPr>
            <w:r w:rsidDel="00000000" w:rsidR="00000000" w:rsidRPr="00000000">
              <w:rPr>
                <w:rtl w:val="0"/>
              </w:rPr>
              <w:t xml:space="preserve">Course Status: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Obligatory</w:t>
            </w:r>
          </w:p>
        </w:tc>
        <w:tc>
          <w:tcPr>
            <w:gridSpan w:val="2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(mandatory)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b w:val="0"/>
              </w:rPr>
            </w:pPr>
            <w:r w:rsidDel="00000000" w:rsidR="00000000" w:rsidRPr="00000000">
              <w:rPr>
                <w:rtl w:val="0"/>
              </w:rPr>
              <w:t xml:space="preserve">Semester: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V</w:t>
            </w:r>
          </w:p>
        </w:tc>
        <w:tc>
          <w:tcPr>
            <w:gridSpan w:val="2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(winter)</w:t>
            </w:r>
          </w:p>
        </w:tc>
      </w:tr>
      <w:tr>
        <w:trPr>
          <w:cantSplit w:val="0"/>
          <w:trHeight w:val="322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b w:val="0"/>
              </w:rPr>
            </w:pPr>
            <w:r w:rsidDel="00000000" w:rsidR="00000000" w:rsidRPr="00000000">
              <w:rPr>
                <w:rtl w:val="0"/>
              </w:rPr>
              <w:t xml:space="preserve">Number of hours per week: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3+2          </w:t>
            </w:r>
          </w:p>
        </w:tc>
        <w:tc>
          <w:tcPr>
            <w:gridSpan w:val="2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9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b w:val="0"/>
              </w:rPr>
            </w:pPr>
            <w:r w:rsidDel="00000000" w:rsidR="00000000" w:rsidRPr="00000000">
              <w:rPr>
                <w:rtl w:val="0"/>
              </w:rPr>
              <w:t xml:space="preserve">ECTS: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gridSpan w:val="2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Time / location: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>
                <w:b w:val="0"/>
              </w:rPr>
            </w:pPr>
            <w:r w:rsidDel="00000000" w:rsidR="00000000" w:rsidRPr="00000000">
              <w:rPr>
                <w:rtl w:val="0"/>
              </w:rPr>
              <w:t xml:space="preserve">Year of studies: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III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b w:val="0"/>
              </w:rPr>
            </w:pPr>
            <w:r w:rsidDel="00000000" w:rsidR="00000000" w:rsidRPr="00000000">
              <w:rPr>
                <w:rtl w:val="0"/>
              </w:rPr>
              <w:t xml:space="preserve">Lecturer: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Assistant: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Contact details: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Lecturer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Assistant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jc w:val="right"/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Email: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@umib.net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8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jc w:val="right"/>
              <w:rPr>
                <w:b w:val="0"/>
              </w:rPr>
            </w:pPr>
            <w:r w:rsidDel="00000000" w:rsidR="00000000" w:rsidRPr="00000000">
              <w:rPr>
                <w:b w:val="0"/>
                <w:rtl w:val="0"/>
              </w:rPr>
              <w:t xml:space="preserve">Tel:</w:t>
            </w:r>
          </w:p>
        </w:tc>
        <w:tc>
          <w:tcPr>
            <w:gridSpan w:val="2"/>
            <w:tcBorders>
              <w:top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firstLine="567"/>
        <w:jc w:val="both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5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27"/>
        <w:gridCol w:w="1745"/>
        <w:gridCol w:w="7885"/>
        <w:tblGridChange w:id="0">
          <w:tblGrid>
            <w:gridCol w:w="1227"/>
            <w:gridCol w:w="1745"/>
            <w:gridCol w:w="7885"/>
          </w:tblGrid>
        </w:tblGridChange>
      </w:tblGrid>
      <w:tr>
        <w:trPr>
          <w:cantSplit w:val="1"/>
          <w:trHeight w:val="19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ind w:left="113" w:right="113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      Content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Fundamentals of blockchain technology; cryptography basics (hashing, digital signatures); consensus mechanisms (PoW, PoS, BFT); Bitcoin and UTXO model; Ethereum and account model; smart contracts with Solidity; development frameworks (Remix, Hardhat, Truffle); decentralized applications (DApps); ERC standards (ERC-20, ERC-721); oracles and interoperability; layer 2 solutions (rollups, sidechains); security and auditing in smart contracts; regulatory and ethical aspects of Web3.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4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ind w:left="113" w:right="113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Purpose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 introduce students to blockchain technology and decentralized applications. Students will understand blockchain fundamentals, design and deploy smart contracts, explore scalability and interoperability, and gain practical experience with modern Web3 tools.</w:t>
            </w:r>
          </w:p>
        </w:tc>
      </w:tr>
      <w:tr>
        <w:trPr>
          <w:cantSplit w:val="1"/>
          <w:trHeight w:val="15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Accessibility</w:t>
            </w:r>
          </w:p>
          <w:p w:rsidR="00000000" w:rsidDel="00000000" w:rsidP="00000000" w:rsidRDefault="00000000" w:rsidRPr="00000000" w14:paraId="00000053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Explain how blockchain works and compare consensus mechanisms.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Describe Bitcoin’s UTXO model and Ethereum’s account model.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Develop and deploy smart contracts with Solidity.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Build simple decentralized applications (DApps) using Web3 frameworks.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Apply ERC standards to implement tokens and NFTs.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Understand security issues and apply best practices in contract development.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Explain the role of layer 2 scaling solutions.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Recognize legal, ethical, and societal implications of blockchain technology.</w:t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tabs>
                <w:tab w:val="left" w:leader="none" w:pos="1005"/>
              </w:tabs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                                                Program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96.00000000000001" w:before="96.00000000000001" w:lineRule="auto"/>
              <w:ind w:left="113" w:right="113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F">
            <w:pPr>
              <w:spacing w:after="96.00000000000001" w:before="96.00000000000001" w:lineRule="auto"/>
              <w:ind w:left="113" w:right="113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96.00000000000001" w:before="96.00000000000001" w:lineRule="auto"/>
              <w:ind w:left="113" w:right="113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96.00000000000001" w:before="96.00000000000001" w:lineRule="auto"/>
              <w:ind w:left="113" w:right="113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96.00000000000001" w:before="96.00000000000001" w:lineRule="auto"/>
              <w:ind w:left="113" w:right="113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96.00000000000001" w:before="96.00000000000001" w:lineRule="auto"/>
              <w:ind w:left="113" w:right="113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96.00000000000001" w:before="96.00000000000001" w:lineRule="auto"/>
              <w:ind w:left="113" w:right="113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96.00000000000001" w:before="96.00000000000001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weeks</w:t>
            </w:r>
          </w:p>
          <w:p w:rsidR="00000000" w:rsidDel="00000000" w:rsidP="00000000" w:rsidRDefault="00000000" w:rsidRPr="00000000" w14:paraId="00000073">
            <w:pPr>
              <w:spacing w:after="96.00000000000001" w:before="96.00000000000001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96.00000000000001" w:before="96.00000000000001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96.00000000000001" w:before="96.00000000000001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First week: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Introduction to Blockchain &amp; Web3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96.00000000000001" w:before="96.00000000000001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Second week: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Cryptography Basics: Hashes &amp; Signatures</w:t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96.00000000000001" w:before="96.00000000000001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Third week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Consensus Mechanisms (PoW, PoS, BFT)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96.00000000000001" w:before="96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Fourth week: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Bitcoin &amp; UTXO Model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96.00000000000001" w:before="96.00000000000001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Fifth week: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Ethereum &amp; Account Model</w:t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96.00000000000001" w:before="96.00000000000001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Sixth week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Solidity Basics: Smart Contract Structure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96.00000000000001" w:before="96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Seventh week: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Development Tools: Remix, Hardhat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96.00000000000001" w:before="96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Eighth week: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ERC-20 Tokens &amp; Events</w:t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after="96.00000000000001" w:before="96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Ninth week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: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NFTs &amp; ERC-721 Standard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after="96.00000000000001" w:before="96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Tenth week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Oracles &amp; Interoperability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after="96.00000000000001" w:before="96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Eleventh week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: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Layer 2 Solutions (Rollups, Sidechains)</w:t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after="96.00000000000001" w:before="96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Twelfth week: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DApp Development (Frontend + Smart Contract) 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96.00000000000001" w:before="96.00000000000001" w:lineRule="auto"/>
              <w:jc w:val="both"/>
              <w:rPr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Thirteenth week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Security &amp; Smart Contract Auditing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96.00000000000001" w:before="96.00000000000001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Fourteenth week: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Ethics, Regulation, and Future of Web3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after="96.00000000000001" w:before="96.00000000000001" w:lineRule="auto"/>
              <w:jc w:val="both"/>
              <w:rPr>
                <w:b w:val="1"/>
                <w:i w:val="1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rtl w:val="0"/>
              </w:rPr>
              <w:t xml:space="preserve">Fifteenth week :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96.00000000000001" w:before="96.00000000000001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Project Presentations &amp; Final Exam</w:t>
            </w:r>
          </w:p>
        </w:tc>
      </w:tr>
      <w:tr>
        <w:trPr>
          <w:cantSplit w:val="1"/>
          <w:trHeight w:val="20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Literature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numPr>
                <w:ilvl w:val="0"/>
                <w:numId w:val="2"/>
              </w:numPr>
              <w:ind w:left="0" w:hanging="360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Principal literature: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2"/>
              </w:numPr>
              <w:ind w:left="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Mastering Ethereum — Andreas M. Antonopoulos, Gavin Wood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2"/>
              </w:numPr>
              <w:ind w:left="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Recommended Literature: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Mastering Bitcoin — Andreas M. Antonopoulos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Solidity Programming Essentials (2nd Edition) — Ritesh Modi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Ethereum Smart Contract Development — Mayukh Mukhopadhyay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Official documentation for Ethereum, Solidity, Hardhat</w:t>
            </w:r>
          </w:p>
        </w:tc>
      </w:tr>
      <w:tr>
        <w:trPr>
          <w:cantSplit w:val="1"/>
          <w:trHeight w:val="22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methodology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numPr>
                <w:ilvl w:val="0"/>
                <w:numId w:val="3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Lecture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3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Flipped Classroom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3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Discussion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3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Group work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3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Exercises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3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Homework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3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Real-world projects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3"/>
              </w:numPr>
              <w:ind w:left="720" w:hanging="360"/>
              <w:jc w:val="both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Lab sessions with smart contract deployment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9506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3295"/>
              <w:gridCol w:w="1457"/>
              <w:gridCol w:w="2377"/>
              <w:gridCol w:w="2377"/>
              <w:tblGridChange w:id="0">
                <w:tblGrid>
                  <w:gridCol w:w="3295"/>
                  <w:gridCol w:w="1457"/>
                  <w:gridCol w:w="2377"/>
                  <w:gridCol w:w="237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gridSpan w:val="4"/>
                </w:tcPr>
                <w:p w:rsidR="00000000" w:rsidDel="00000000" w:rsidP="00000000" w:rsidRDefault="00000000" w:rsidRPr="00000000" w14:paraId="000000B8">
                  <w:pPr>
                    <w:jc w:val="center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Contribution to student workload (which should correspond to student learning outcomes - 1 ECTS credit = 25 hours)</w:t>
                  </w:r>
                </w:p>
                <w:p w:rsidR="00000000" w:rsidDel="00000000" w:rsidP="00000000" w:rsidRDefault="00000000" w:rsidRPr="00000000" w14:paraId="000000B9">
                  <w:pPr>
                    <w:jc w:val="center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d9d9d9" w:val="clear"/>
                </w:tcPr>
                <w:p w:rsidR="00000000" w:rsidDel="00000000" w:rsidP="00000000" w:rsidRDefault="00000000" w:rsidRPr="00000000" w14:paraId="000000BD">
                  <w:pPr>
                    <w:jc w:val="center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22"/>
                      <w:szCs w:val="22"/>
                      <w:rtl w:val="0"/>
                    </w:rPr>
                    <w:t xml:space="preserve">Activity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shd w:fill="d9d9d9" w:val="clear"/>
                </w:tcPr>
                <w:p w:rsidR="00000000" w:rsidDel="00000000" w:rsidP="00000000" w:rsidRDefault="00000000" w:rsidRPr="00000000" w14:paraId="000000BE">
                  <w:pPr>
                    <w:jc w:val="center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22"/>
                      <w:szCs w:val="22"/>
                      <w:rtl w:val="0"/>
                    </w:rPr>
                    <w:t xml:space="preserve">Hours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  <w:right w:color="000000" w:space="0" w:sz="4" w:val="single"/>
                  </w:tcBorders>
                  <w:shd w:fill="d9d9d9" w:val="clear"/>
                </w:tcPr>
                <w:p w:rsidR="00000000" w:rsidDel="00000000" w:rsidP="00000000" w:rsidRDefault="00000000" w:rsidRPr="00000000" w14:paraId="000000BF">
                  <w:pPr>
                    <w:jc w:val="center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22"/>
                      <w:szCs w:val="22"/>
                      <w:rtl w:val="0"/>
                    </w:rPr>
                    <w:t xml:space="preserve"> Days/weeks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000000" w:space="0" w:sz="4" w:val="single"/>
                  </w:tcBorders>
                  <w:shd w:fill="d9d9d9" w:val="clear"/>
                </w:tcPr>
                <w:p w:rsidR="00000000" w:rsidDel="00000000" w:rsidP="00000000" w:rsidRDefault="00000000" w:rsidRPr="00000000" w14:paraId="000000C0">
                  <w:pPr>
                    <w:jc w:val="center"/>
                    <w:rPr/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sz w:val="22"/>
                      <w:szCs w:val="22"/>
                      <w:rtl w:val="0"/>
                    </w:rPr>
                    <w:t xml:space="preserve">Total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C1">
                  <w:pPr>
                    <w:jc w:val="both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Lectures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2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3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4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45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C5">
                  <w:pPr>
                    <w:jc w:val="both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Exercise sessions (with TA)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6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7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8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30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C9">
                  <w:pPr>
                    <w:jc w:val="both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Practical work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A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B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C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CD">
                  <w:pPr>
                    <w:jc w:val="both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Office hours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E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CF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0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D1">
                  <w:pPr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Fieldwork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2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3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4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D5">
                  <w:pPr>
                    <w:jc w:val="both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Midterms, seminars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6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7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8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4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D9">
                  <w:pPr>
                    <w:jc w:val="both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Homework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A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B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4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C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8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DD">
                  <w:pPr>
                    <w:jc w:val="both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Self-study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E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DF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0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E1">
                  <w:pPr>
                    <w:jc w:val="both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Final exam preparation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2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3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4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E5">
                  <w:pPr>
                    <w:jc w:val="both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Time spent in exams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6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7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8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3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ffffff" w:val="clear"/>
                </w:tcPr>
                <w:p w:rsidR="00000000" w:rsidDel="00000000" w:rsidP="00000000" w:rsidRDefault="00000000" w:rsidRPr="00000000" w14:paraId="000000E9">
                  <w:pPr>
                    <w:jc w:val="both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Projects, presentations, etc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A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B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C">
                  <w:pPr>
                    <w:jc w:val="center"/>
                    <w:rPr/>
                  </w:pPr>
                  <w:r w:rsidDel="00000000" w:rsidR="00000000" w:rsidRPr="00000000">
                    <w:rPr>
                      <w:sz w:val="22"/>
                      <w:szCs w:val="22"/>
                      <w:rtl w:val="0"/>
                    </w:rPr>
                    <w:t xml:space="preserve">10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right w:color="000000" w:space="0" w:sz="4" w:val="single"/>
                  </w:tcBorders>
                  <w:shd w:fill="d9d9d9" w:val="clear"/>
                </w:tcPr>
                <w:p w:rsidR="00000000" w:rsidDel="00000000" w:rsidP="00000000" w:rsidRDefault="00000000" w:rsidRPr="00000000" w14:paraId="000000ED">
                  <w:pPr>
                    <w:rPr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b w:val="1"/>
                      <w:sz w:val="22"/>
                      <w:szCs w:val="22"/>
                      <w:rtl w:val="0"/>
                    </w:rPr>
                    <w:t xml:space="preserve">Total</w:t>
                  </w:r>
                </w:p>
                <w:p w:rsidR="00000000" w:rsidDel="00000000" w:rsidP="00000000" w:rsidRDefault="00000000" w:rsidRPr="00000000" w14:paraId="000000EE">
                  <w:pPr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EF">
                  <w:pPr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F0">
                  <w:pPr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F1">
                  <w:pPr>
                    <w:jc w:val="center"/>
                    <w:rPr/>
                  </w:pPr>
                  <w:r w:rsidDel="00000000" w:rsidR="00000000" w:rsidRPr="00000000">
                    <w:rPr>
                      <w:b w:val="1"/>
                      <w:sz w:val="22"/>
                      <w:szCs w:val="22"/>
                      <w:rtl w:val="0"/>
                    </w:rPr>
                    <w:t xml:space="preserve">125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F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tabs>
                <w:tab w:val="left" w:leader="none" w:pos="1005"/>
              </w:tabs>
              <w:ind w:left="113" w:right="113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Evaluation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8635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4135"/>
              <w:gridCol w:w="4500"/>
              <w:tblGridChange w:id="0">
                <w:tblGrid>
                  <w:gridCol w:w="4135"/>
                  <w:gridCol w:w="4500"/>
                </w:tblGrid>
              </w:tblGridChange>
            </w:tblGrid>
            <w:tr>
              <w:trPr>
                <w:cantSplit w:val="0"/>
                <w:trHeight w:val="81" w:hRule="atLeast"/>
                <w:tblHeader w:val="0"/>
              </w:trPr>
              <w:tc>
                <w:tcPr>
                  <w:gridSpan w:val="2"/>
                  <w:shd w:fill="auto" w:val="clear"/>
                </w:tcPr>
                <w:p w:rsidR="00000000" w:rsidDel="00000000" w:rsidP="00000000" w:rsidRDefault="00000000" w:rsidRPr="00000000" w14:paraId="000000F7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Teaching methodology:  </w:t>
                  </w:r>
                </w:p>
                <w:p w:rsidR="00000000" w:rsidDel="00000000" w:rsidP="00000000" w:rsidRDefault="00000000" w:rsidRPr="00000000" w14:paraId="000000F8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(according to the Statute and Regulation for studies of UMIB)</w:t>
                  </w:r>
                </w:p>
                <w:p w:rsidR="00000000" w:rsidDel="00000000" w:rsidP="00000000" w:rsidRDefault="00000000" w:rsidRPr="00000000" w14:paraId="000000F9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81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FB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Tests / Colloquia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FC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81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FD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Practical test during exercises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0FE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25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%</w:t>
                  </w:r>
                </w:p>
              </w:tc>
            </w:tr>
            <w:tr>
              <w:trPr>
                <w:cantSplit w:val="0"/>
                <w:trHeight w:val="81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0FF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Project (DApp / smart contract)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100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35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%</w:t>
                  </w:r>
                </w:p>
              </w:tc>
            </w:tr>
            <w:tr>
              <w:trPr>
                <w:cantSplit w:val="0"/>
                <w:trHeight w:val="81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101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Work in the classroom (labs/participation)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102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1</w:t>
                  </w:r>
                  <w:r w:rsidDel="00000000" w:rsidR="00000000" w:rsidRPr="00000000">
                    <w:rPr>
                      <w:rtl w:val="0"/>
                    </w:rPr>
                    <w:t xml:space="preserve">5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 %</w:t>
                  </w:r>
                </w:p>
              </w:tc>
            </w:tr>
            <w:tr>
              <w:trPr>
                <w:cantSplit w:val="0"/>
                <w:trHeight w:val="203" w:hRule="atLeast"/>
                <w:tblHeader w:val="0"/>
              </w:trPr>
              <w:tc>
                <w:tcPr>
                  <w:shd w:fill="auto" w:val="clear"/>
                </w:tcPr>
                <w:p w:rsidR="00000000" w:rsidDel="00000000" w:rsidP="00000000" w:rsidRDefault="00000000" w:rsidRPr="00000000" w14:paraId="00000103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Final exam</w:t>
                  </w:r>
                </w:p>
              </w:tc>
              <w:tc>
                <w:tcPr>
                  <w:shd w:fill="auto" w:val="clear"/>
                </w:tcPr>
                <w:p w:rsidR="00000000" w:rsidDel="00000000" w:rsidP="00000000" w:rsidRDefault="00000000" w:rsidRPr="00000000" w14:paraId="00000104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25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i w:val="0"/>
                      <w:smallCaps w:val="0"/>
                      <w:strike w:val="0"/>
                      <w:color w:val="000000"/>
                      <w:sz w:val="24"/>
                      <w:szCs w:val="24"/>
                      <w:u w:val="none"/>
                      <w:shd w:fill="auto" w:val="clear"/>
                      <w:vertAlign w:val="baseline"/>
                      <w:rtl w:val="0"/>
                    </w:rPr>
                    <w:t xml:space="preserve">%</w:t>
                  </w:r>
                </w:p>
              </w:tc>
            </w:tr>
          </w:tbl>
          <w:p w:rsidR="00000000" w:rsidDel="00000000" w:rsidP="00000000" w:rsidRDefault="00000000" w:rsidRPr="00000000" w14:paraId="0000010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7">
      <w:pPr>
        <w:ind w:firstLine="72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Mitrovica</w:t>
      </w:r>
    </w:p>
    <w:p w:rsidR="00000000" w:rsidDel="00000000" w:rsidP="00000000" w:rsidRDefault="00000000" w:rsidRPr="00000000" w14:paraId="00000109">
      <w:pPr>
        <w:rPr>
          <w:b w:val="1"/>
        </w:rPr>
      </w:pPr>
      <w:r w:rsidDel="00000000" w:rsidR="00000000" w:rsidRPr="00000000">
        <w:rPr>
          <w:b w:val="1"/>
          <w:rtl w:val="0"/>
        </w:rPr>
        <w:tab/>
        <w:tab/>
        <w:tab/>
        <w:tab/>
        <w:tab/>
        <w:tab/>
        <w:tab/>
        <w:tab/>
        <w:tab/>
        <w:tab/>
        <w:tab/>
        <w:t xml:space="preserve">Course provider:</w:t>
      </w:r>
    </w:p>
    <w:p w:rsidR="00000000" w:rsidDel="00000000" w:rsidP="00000000" w:rsidRDefault="00000000" w:rsidRPr="00000000" w14:paraId="000001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                                                        </w:t>
      </w:r>
    </w:p>
    <w:p w:rsidR="00000000" w:rsidDel="00000000" w:rsidP="00000000" w:rsidRDefault="00000000" w:rsidRPr="00000000" w14:paraId="0000010B">
      <w:pPr>
        <w:ind w:left="6480" w:firstLine="720"/>
        <w:jc w:val="center"/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0C">
      <w:pPr>
        <w:jc w:val="center"/>
        <w:rPr/>
      </w:pPr>
      <w:r w:rsidDel="00000000" w:rsidR="00000000" w:rsidRPr="00000000">
        <w:rPr>
          <w:rtl w:val="0"/>
        </w:rPr>
        <w:t xml:space="preserve">          </w:t>
      </w:r>
    </w:p>
    <w:p w:rsidR="00000000" w:rsidDel="00000000" w:rsidP="00000000" w:rsidRDefault="00000000" w:rsidRPr="00000000" w14:paraId="0000010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         </w:t>
        <w:tab/>
        <w:tab/>
        <w:t xml:space="preserve">____________________________</w:t>
      </w:r>
    </w:p>
    <w:p w:rsidR="00000000" w:rsidDel="00000000" w:rsidP="00000000" w:rsidRDefault="00000000" w:rsidRPr="00000000" w14:paraId="0000010F">
      <w:pPr>
        <w:jc w:val="center"/>
        <w:rPr/>
      </w:pPr>
      <w:r w:rsidDel="00000000" w:rsidR="00000000" w:rsidRPr="00000000">
        <w:rPr>
          <w:b w:val="1"/>
          <w:rtl w:val="0"/>
        </w:rPr>
        <w:t xml:space="preserve">                                                                                                     </w:t>
      </w:r>
      <w:r w:rsidDel="00000000" w:rsidR="00000000" w:rsidRPr="00000000">
        <w:rPr>
          <w:rtl w:val="0"/>
        </w:rPr>
        <w:t xml:space="preserve">(Signature)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0" w:hanging="360"/>
      </w:pPr>
      <w:rPr/>
    </w:lvl>
    <w:lvl w:ilvl="1">
      <w:start w:val="1"/>
      <w:numFmt w:val="lowerLetter"/>
      <w:lvlText w:val="%2."/>
      <w:lvlJc w:val="left"/>
      <w:pPr>
        <w:ind w:left="720" w:hanging="360"/>
      </w:pPr>
      <w:rPr/>
    </w:lvl>
    <w:lvl w:ilvl="2">
      <w:start w:val="1"/>
      <w:numFmt w:val="lowerRoman"/>
      <w:lvlText w:val="%3."/>
      <w:lvlJc w:val="right"/>
      <w:pPr>
        <w:ind w:left="1440" w:hanging="180"/>
      </w:pPr>
      <w:rPr/>
    </w:lvl>
    <w:lvl w:ilvl="3">
      <w:start w:val="1"/>
      <w:numFmt w:val="decimal"/>
      <w:lvlText w:val="%4."/>
      <w:lvlJc w:val="left"/>
      <w:pPr>
        <w:ind w:left="2160" w:hanging="360"/>
      </w:pPr>
      <w:rPr/>
    </w:lvl>
    <w:lvl w:ilvl="4">
      <w:start w:val="1"/>
      <w:numFmt w:val="lowerLetter"/>
      <w:lvlText w:val="%5."/>
      <w:lvlJc w:val="left"/>
      <w:pPr>
        <w:ind w:left="2880" w:hanging="360"/>
      </w:pPr>
      <w:rPr/>
    </w:lvl>
    <w:lvl w:ilvl="5">
      <w:start w:val="1"/>
      <w:numFmt w:val="lowerRoman"/>
      <w:lvlText w:val="%6."/>
      <w:lvlJc w:val="right"/>
      <w:pPr>
        <w:ind w:left="3600" w:hanging="180"/>
      </w:pPr>
      <w:rPr/>
    </w:lvl>
    <w:lvl w:ilvl="6">
      <w:start w:val="1"/>
      <w:numFmt w:val="decimal"/>
      <w:lvlText w:val="%7."/>
      <w:lvlJc w:val="left"/>
      <w:pPr>
        <w:ind w:left="4320" w:hanging="360"/>
      </w:pPr>
      <w:rPr/>
    </w:lvl>
    <w:lvl w:ilvl="7">
      <w:start w:val="1"/>
      <w:numFmt w:val="lowerLetter"/>
      <w:lvlText w:val="%8."/>
      <w:lvlJc w:val="left"/>
      <w:pPr>
        <w:ind w:left="5040" w:hanging="360"/>
      </w:pPr>
      <w:rPr/>
    </w:lvl>
    <w:lvl w:ilvl="8">
      <w:start w:val="1"/>
      <w:numFmt w:val="lowerRoman"/>
      <w:lvlText w:val="%9."/>
      <w:lvlJc w:val="right"/>
      <w:pPr>
        <w:ind w:left="576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sq-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dTable4-Accent21" w:customStyle="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color="d99594" w:space="0" w:sz="4" w:themeColor="accent2" w:themeTint="000099" w:val="single"/>
        <w:left w:color="d99594" w:space="0" w:sz="4" w:themeColor="accent2" w:themeTint="000099" w:val="single"/>
        <w:bottom w:color="d99594" w:space="0" w:sz="4" w:themeColor="accent2" w:themeTint="000099" w:val="single"/>
        <w:right w:color="d99594" w:space="0" w:sz="4" w:themeColor="accent2" w:themeTint="000099" w:val="single"/>
        <w:insideH w:color="d99594" w:space="0" w:sz="4" w:themeColor="accent2" w:themeTint="000099" w:val="single"/>
        <w:insideV w:color="d99594" w:space="0" w:sz="4" w:themeColor="accent2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c0504d" w:space="0" w:sz="4" w:themeColor="accent2" w:val="single"/>
          <w:left w:color="c0504d" w:space="0" w:sz="4" w:themeColor="accent2" w:val="single"/>
          <w:bottom w:color="c0504d" w:space="0" w:sz="4" w:themeColor="accent2" w:val="single"/>
          <w:right w:color="c0504d" w:space="0" w:sz="4" w:themeColor="accent2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rPr>
        <w:b w:val="1"/>
        <w:bCs w:val="1"/>
      </w:rPr>
      <w:tblPr/>
      <w:tcPr>
        <w:tcBorders>
          <w:top w:color="c0504d" w:space="0" w:sz="4" w:themeColor="accent2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dbdb" w:themeFill="accent2" w:themeFillTint="000033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0500D"/>
    <w:rPr>
      <w:rFonts w:ascii="Tahoma" w:cs="Tahoma" w:hAnsi="Tahoma"/>
      <w:sz w:val="16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0500D"/>
    <w:rPr>
      <w:rFonts w:ascii="Tahoma" w:cs="Tahoma" w:eastAsia="MS Mincho" w:hAnsi="Tahoma"/>
      <w:sz w:val="16"/>
      <w:szCs w:val="20"/>
      <w:lang w:bidi="bn-BD" w:val="sq-AL"/>
    </w:rPr>
  </w:style>
  <w:style w:type="paragraph" w:styleId="NoSpacing">
    <w:name w:val="No Spacing"/>
    <w:link w:val="NoSpacingChar"/>
    <w:qFormat w:val="1"/>
    <w:rsid w:val="00D93A5E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D93A5E"/>
    <w:pPr>
      <w:ind w:left="720"/>
      <w:contextualSpacing w:val="1"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character" w:styleId="Hyperlink">
    <w:name w:val="Hyperlink"/>
    <w:basedOn w:val="DefaultParagraphFont"/>
    <w:uiPriority w:val="99"/>
    <w:unhideWhenUsed w:val="1"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0E5168"/>
    <w:rPr>
      <w:sz w:val="20"/>
      <w:szCs w:val="25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0E5168"/>
    <w:rPr>
      <w:rFonts w:ascii="Times New Roman" w:cs="Times New Roman" w:eastAsia="MS Mincho" w:hAnsi="Times New Roman"/>
      <w:sz w:val="20"/>
      <w:szCs w:val="25"/>
      <w:lang w:bidi="bn-BD"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0E5168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0E5168"/>
    <w:rPr>
      <w:rFonts w:ascii="Times New Roman" w:cs="Times New Roman" w:eastAsia="MS Mincho" w:hAnsi="Times New Roman"/>
      <w:b w:val="1"/>
      <w:bCs w:val="1"/>
      <w:sz w:val="20"/>
      <w:szCs w:val="25"/>
      <w:lang w:bidi="bn-BD" w:val="sq-AL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351AD0"/>
    <w:rPr>
      <w:rFonts w:ascii="Consolas" w:hAnsi="Consolas"/>
      <w:sz w:val="20"/>
      <w:szCs w:val="25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351AD0"/>
    <w:rPr>
      <w:rFonts w:ascii="Consolas" w:cs="Times New Roman" w:eastAsia="MS Mincho" w:hAnsi="Consolas"/>
      <w:sz w:val="20"/>
      <w:szCs w:val="25"/>
      <w:lang w:bidi="bn-BD" w:val="sq-AL"/>
    </w:rPr>
  </w:style>
  <w:style w:type="character" w:styleId="NoSpacingChar" w:customStyle="1">
    <w:name w:val="No Spacing Char"/>
    <w:link w:val="NoSpacing"/>
    <w:rsid w:val="00D4615F"/>
    <w:rPr>
      <w:rFonts w:ascii="Times New Roman" w:cs="Times New Roman" w:eastAsia="Times New Roman" w:hAnsi="Times New Roman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  <w:shd w:fill="d3dfee" w:val="clear"/>
      </w:tcPr>
    </w:tblStylePr>
    <w:tblStylePr w:type="band1Vert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  <w:shd w:fill="d3dfee" w:val="clear"/>
      </w:tcPr>
    </w:tblStylePr>
    <w:tblStylePr w:type="band2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</w:tcPr>
    </w:tblStylePr>
    <w:tblStylePr w:type="firstCol">
      <w:rPr>
        <w:rFonts w:ascii="Cambria" w:cs="Cambria" w:eastAsia="Cambria" w:hAnsi="Cambria"/>
        <w:b w:val="1"/>
      </w:rPr>
    </w:tblStylePr>
    <w:tblStylePr w:type="firstRow">
      <w:pPr>
        <w:spacing w:after="0" w:before="0" w:line="240" w:lineRule="auto"/>
      </w:pPr>
      <w:rPr>
        <w:rFonts w:ascii="Cambria" w:cs="Cambria" w:eastAsia="Cambria" w:hAnsi="Cambria"/>
        <w:b w:val="1"/>
      </w:rPr>
      <w:tcPr>
        <w:tcBorders>
          <w:top w:color="4f81bd" w:space="0" w:sz="8" w:val="single"/>
          <w:left w:color="4f81bd" w:space="0" w:sz="8" w:val="single"/>
          <w:bottom w:color="4f81bd" w:space="0" w:sz="1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  <w:tblStylePr w:type="lastCol">
      <w:rPr>
        <w:rFonts w:ascii="Cambria" w:cs="Cambria" w:eastAsia="Cambria" w:hAnsi="Cambria"/>
        <w:b w:val="1"/>
      </w:rPr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mbria" w:cs="Cambria" w:eastAsia="Cambria" w:hAnsi="Cambria"/>
        <w:b w:val="1"/>
      </w:rPr>
      <w:tcPr>
        <w:tcBorders>
          <w:top w:color="4f81bd" w:space="0" w:sz="6" w:val="single"/>
          <w:left w:color="4f81bd" w:space="0" w:sz="8" w:val="single"/>
          <w:bottom w:color="4f81bd" w:space="0" w:sz="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  <w:shd w:fill="d3dfee" w:val="clear"/>
      </w:tcPr>
    </w:tblStylePr>
    <w:tblStylePr w:type="band1Vert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  <w:shd w:fill="d3dfee" w:val="clear"/>
      </w:tcPr>
    </w:tblStylePr>
    <w:tblStylePr w:type="band2Horz"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V w:color="4f81bd" w:space="0" w:sz="8" w:val="single"/>
        </w:tcBorders>
      </w:tcPr>
    </w:tblStylePr>
    <w:tblStylePr w:type="firstCol">
      <w:rPr>
        <w:rFonts w:ascii="Cambria" w:cs="Cambria" w:eastAsia="Cambria" w:hAnsi="Cambria"/>
        <w:b w:val="1"/>
      </w:rPr>
    </w:tblStylePr>
    <w:tblStylePr w:type="firstRow">
      <w:pPr>
        <w:spacing w:after="0" w:before="0" w:line="240" w:lineRule="auto"/>
      </w:pPr>
      <w:rPr>
        <w:rFonts w:ascii="Cambria" w:cs="Cambria" w:eastAsia="Cambria" w:hAnsi="Cambria"/>
        <w:b w:val="1"/>
      </w:rPr>
      <w:tcPr>
        <w:tcBorders>
          <w:top w:color="4f81bd" w:space="0" w:sz="8" w:val="single"/>
          <w:left w:color="4f81bd" w:space="0" w:sz="8" w:val="single"/>
          <w:bottom w:color="4f81bd" w:space="0" w:sz="1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  <w:tblStylePr w:type="lastCol">
      <w:rPr>
        <w:rFonts w:ascii="Cambria" w:cs="Cambria" w:eastAsia="Cambria" w:hAnsi="Cambria"/>
        <w:b w:val="1"/>
      </w:rPr>
      <w:tcPr>
        <w:tc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mbria" w:cs="Cambria" w:eastAsia="Cambria" w:hAnsi="Cambria"/>
        <w:b w:val="1"/>
      </w:rPr>
      <w:tcPr>
        <w:tcBorders>
          <w:top w:color="4f81bd" w:space="0" w:sz="6" w:val="single"/>
          <w:left w:color="4f81bd" w:space="0" w:sz="8" w:val="single"/>
          <w:bottom w:color="4f81bd" w:space="0" w:sz="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PFhCMucs+NiwVjFBFD8qwgcXNw==">CgMxLjAyDmgucTN5ZXB0NWJpcGE5Mg5oLjd2Mm11NzNkYmRsMjgAciExR05WV2dpNDh4ZjYyMngzcTFGWEpmU2RpN29pbkFiTEo=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2020-12-27T13:26:00Z</dcterms:created>
  <dc:creator>alban.asllani</dc:creator>
</cp:coreProperties>
</file>